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26B" w:rsidRPr="00AA026B" w:rsidRDefault="00967981" w:rsidP="00967981">
      <w:pPr>
        <w:tabs>
          <w:tab w:val="left" w:pos="3106"/>
          <w:tab w:val="center" w:pos="4536"/>
          <w:tab w:val="right" w:pos="9072"/>
        </w:tabs>
        <w:jc w:val="both"/>
        <w:rPr>
          <w:rFonts w:ascii="Arial" w:eastAsiaTheme="minorEastAsia" w:hAnsi="Arial" w:cs="Arial"/>
          <w:b/>
          <w:bCs/>
        </w:rPr>
      </w:pPr>
      <w:r w:rsidRPr="00727FF5">
        <w:rPr>
          <w:rFonts w:ascii="Arial" w:hAnsi="Arial" w:cs="Arial"/>
          <w:b/>
          <w:bCs/>
        </w:rPr>
        <w:t>3GPP TSG-RAN WG</w:t>
      </w:r>
      <w:r w:rsidR="00840223" w:rsidRPr="00727FF5">
        <w:rPr>
          <w:rFonts w:ascii="Arial" w:hAnsi="Arial" w:cs="Arial"/>
          <w:b/>
          <w:bCs/>
        </w:rPr>
        <w:t xml:space="preserve">4 Meeting # </w:t>
      </w:r>
      <w:r w:rsidR="003A6B45" w:rsidRPr="00727FF5">
        <w:rPr>
          <w:rFonts w:ascii="Arial" w:hAnsi="Arial" w:cs="Arial"/>
          <w:b/>
        </w:rPr>
        <w:t>1</w:t>
      </w:r>
      <w:r w:rsidR="001F3D8E" w:rsidRPr="00727FF5">
        <w:rPr>
          <w:rFonts w:ascii="Arial" w:hAnsi="Arial" w:cs="Arial"/>
          <w:b/>
        </w:rPr>
        <w:t>0</w:t>
      </w:r>
      <w:r w:rsidR="00474363">
        <w:rPr>
          <w:rFonts w:ascii="Arial" w:hAnsi="Arial" w:cs="Arial"/>
          <w:b/>
        </w:rPr>
        <w:t>6</w:t>
      </w:r>
      <w:r w:rsidRPr="00727FF5">
        <w:rPr>
          <w:rFonts w:ascii="Arial" w:hAnsi="Arial" w:cs="Arial"/>
          <w:b/>
          <w:bCs/>
        </w:rPr>
        <w:t xml:space="preserve">      </w:t>
      </w:r>
      <w:r w:rsidRPr="00727FF5">
        <w:rPr>
          <w:rFonts w:ascii="Arial" w:hAnsi="Arial" w:cs="Arial"/>
          <w:b/>
          <w:bCs/>
        </w:rPr>
        <w:tab/>
      </w:r>
      <w:bookmarkStart w:id="0" w:name="_Hlk41145946"/>
      <w:r w:rsidR="005C7E54" w:rsidRPr="00727FF5">
        <w:rPr>
          <w:rFonts w:ascii="Arial" w:hAnsi="Arial" w:cs="Arial"/>
          <w:b/>
          <w:bCs/>
        </w:rPr>
        <w:t>R4-</w:t>
      </w:r>
      <w:bookmarkEnd w:id="0"/>
      <w:r w:rsidR="00AA026B">
        <w:rPr>
          <w:rFonts w:ascii="Arial" w:hAnsi="Arial" w:cs="Arial"/>
          <w:b/>
          <w:bCs/>
        </w:rPr>
        <w:t>230</w:t>
      </w:r>
      <w:r w:rsidR="008A3CF7">
        <w:rPr>
          <w:rFonts w:ascii="Arial" w:hAnsi="Arial" w:cs="Arial"/>
          <w:b/>
          <w:bCs/>
        </w:rPr>
        <w:t>2940</w:t>
      </w:r>
    </w:p>
    <w:p w:rsidR="00474363" w:rsidRDefault="00474363" w:rsidP="00727FF5">
      <w:pPr>
        <w:tabs>
          <w:tab w:val="left" w:pos="1770"/>
          <w:tab w:val="center" w:pos="4557"/>
        </w:tabs>
        <w:spacing w:after="180"/>
        <w:rPr>
          <w:rFonts w:ascii="Arial" w:hAnsi="Arial" w:cs="Arial"/>
          <w:b/>
          <w:bCs/>
        </w:rPr>
      </w:pPr>
      <w:r w:rsidRPr="00474363">
        <w:rPr>
          <w:rFonts w:ascii="Arial" w:hAnsi="Arial" w:cs="Arial"/>
          <w:b/>
          <w:bCs/>
        </w:rPr>
        <w:t>Athens, GR, Feb 27 - Mar 03, 2023</w:t>
      </w:r>
    </w:p>
    <w:p w:rsidR="00727FF5" w:rsidRDefault="00727FF5" w:rsidP="00727FF5">
      <w:pPr>
        <w:tabs>
          <w:tab w:val="left" w:pos="1770"/>
          <w:tab w:val="center" w:pos="4557"/>
        </w:tabs>
        <w:spacing w:after="180"/>
        <w:rPr>
          <w:rFonts w:ascii="Arial" w:hAnsi="Arial" w:cs="Arial"/>
          <w:b/>
          <w:sz w:val="22"/>
        </w:rPr>
      </w:pPr>
      <w:r w:rsidRPr="00727FF5">
        <w:rPr>
          <w:rFonts w:ascii="Arial" w:hAnsi="Arial" w:cs="Arial"/>
          <w:b/>
          <w:sz w:val="22"/>
        </w:rPr>
        <w:t xml:space="preserve">Title: </w:t>
      </w:r>
      <w:r w:rsidRPr="00727FF5">
        <w:rPr>
          <w:rFonts w:ascii="Arial" w:hAnsi="Arial" w:cs="Arial"/>
          <w:b/>
          <w:sz w:val="22"/>
        </w:rPr>
        <w:tab/>
      </w:r>
      <w:bookmarkStart w:id="1" w:name="_Hlk41145953"/>
      <w:r w:rsidRPr="00727FF5">
        <w:rPr>
          <w:rFonts w:ascii="Arial" w:hAnsi="Arial" w:cs="Arial"/>
          <w:sz w:val="22"/>
        </w:rPr>
        <w:t xml:space="preserve">WF </w:t>
      </w:r>
      <w:r w:rsidR="008E6261">
        <w:rPr>
          <w:rFonts w:ascii="Arial" w:hAnsi="Arial" w:cs="Arial"/>
          <w:sz w:val="22"/>
        </w:rPr>
        <w:t>for</w:t>
      </w:r>
      <w:r w:rsidRPr="00727FF5">
        <w:rPr>
          <w:rFonts w:ascii="Arial" w:hAnsi="Arial" w:cs="Arial"/>
          <w:sz w:val="22"/>
        </w:rPr>
        <w:t xml:space="preserve"> ATG </w:t>
      </w:r>
      <w:bookmarkEnd w:id="1"/>
      <w:r w:rsidR="008A3CF7">
        <w:rPr>
          <w:rFonts w:ascii="Arial" w:hAnsi="Arial" w:cs="Arial"/>
          <w:sz w:val="22"/>
        </w:rPr>
        <w:t>demodulation</w:t>
      </w:r>
      <w:r w:rsidRPr="00727FF5">
        <w:rPr>
          <w:rFonts w:ascii="Arial" w:hAnsi="Arial" w:cs="Arial"/>
          <w:sz w:val="22"/>
        </w:rPr>
        <w:t xml:space="preserve"> requirements</w:t>
      </w:r>
      <w:r w:rsidRPr="00727FF5">
        <w:rPr>
          <w:rFonts w:ascii="Arial" w:hAnsi="Arial" w:cs="Arial"/>
          <w:b/>
          <w:sz w:val="22"/>
        </w:rPr>
        <w:t xml:space="preserve"> </w:t>
      </w:r>
    </w:p>
    <w:p w:rsidR="00F374AF" w:rsidRPr="00727FF5" w:rsidRDefault="00F374AF" w:rsidP="00727FF5">
      <w:pPr>
        <w:tabs>
          <w:tab w:val="left" w:pos="1770"/>
          <w:tab w:val="center" w:pos="4557"/>
        </w:tabs>
        <w:spacing w:after="180"/>
        <w:rPr>
          <w:rFonts w:ascii="Arial" w:hAnsi="Arial" w:cs="Arial"/>
          <w:b/>
          <w:sz w:val="22"/>
        </w:rPr>
      </w:pPr>
      <w:r w:rsidRPr="00727FF5">
        <w:rPr>
          <w:rFonts w:ascii="Arial" w:hAnsi="Arial" w:cs="Arial"/>
          <w:b/>
          <w:sz w:val="22"/>
        </w:rPr>
        <w:t>Agenda Item:</w:t>
      </w:r>
      <w:r w:rsidRPr="00727FF5">
        <w:rPr>
          <w:rFonts w:ascii="Arial" w:hAnsi="Arial" w:cs="Arial"/>
          <w:b/>
          <w:sz w:val="22"/>
        </w:rPr>
        <w:tab/>
      </w:r>
      <w:r w:rsidR="00971B64">
        <w:rPr>
          <w:rFonts w:ascii="Arial" w:hAnsi="Arial" w:cs="Arial"/>
          <w:sz w:val="22"/>
        </w:rPr>
        <w:t>9</w:t>
      </w:r>
      <w:r w:rsidR="00881632">
        <w:rPr>
          <w:rFonts w:ascii="Arial" w:hAnsi="Arial" w:cs="Arial"/>
          <w:sz w:val="22"/>
        </w:rPr>
        <w:t>.13.</w:t>
      </w:r>
      <w:r w:rsidR="00971B64">
        <w:rPr>
          <w:rFonts w:ascii="Arial" w:hAnsi="Arial" w:cs="Arial"/>
          <w:sz w:val="22"/>
        </w:rPr>
        <w:t>6</w:t>
      </w:r>
    </w:p>
    <w:p w:rsidR="009C30C4" w:rsidRPr="00727FF5" w:rsidRDefault="00B71217" w:rsidP="00727FF5">
      <w:pPr>
        <w:tabs>
          <w:tab w:val="left" w:pos="1765"/>
        </w:tabs>
        <w:spacing w:after="180"/>
        <w:rPr>
          <w:rFonts w:ascii="Arial" w:eastAsiaTheme="minorEastAsia" w:hAnsi="Arial" w:cs="Arial"/>
          <w:sz w:val="22"/>
        </w:rPr>
      </w:pPr>
      <w:r w:rsidRPr="00727FF5">
        <w:rPr>
          <w:rFonts w:ascii="Arial" w:hAnsi="Arial" w:cs="Arial"/>
          <w:b/>
          <w:sz w:val="22"/>
        </w:rPr>
        <w:t xml:space="preserve">Source: </w:t>
      </w:r>
      <w:r w:rsidRPr="00727FF5">
        <w:rPr>
          <w:rFonts w:ascii="Arial" w:hAnsi="Arial" w:cs="Arial"/>
          <w:b/>
          <w:sz w:val="22"/>
        </w:rPr>
        <w:tab/>
      </w:r>
      <w:bookmarkStart w:id="2" w:name="_Hlk41145958"/>
      <w:r w:rsidRPr="00727FF5">
        <w:rPr>
          <w:rFonts w:ascii="Arial" w:hAnsi="Arial" w:cs="Arial"/>
          <w:sz w:val="22"/>
        </w:rPr>
        <w:t>CMCC</w:t>
      </w:r>
      <w:bookmarkStart w:id="3" w:name="OLE_LINK7"/>
      <w:bookmarkStart w:id="4" w:name="OLE_LINK8"/>
      <w:bookmarkEnd w:id="2"/>
    </w:p>
    <w:bookmarkEnd w:id="3"/>
    <w:bookmarkEnd w:id="4"/>
    <w:p w:rsidR="009C30C4" w:rsidRPr="00727FF5" w:rsidRDefault="00B71217" w:rsidP="00727FF5">
      <w:pPr>
        <w:tabs>
          <w:tab w:val="left" w:pos="1765"/>
        </w:tabs>
        <w:spacing w:after="180"/>
        <w:rPr>
          <w:rFonts w:ascii="Arial" w:hAnsi="Arial" w:cs="Arial"/>
          <w:sz w:val="22"/>
        </w:rPr>
      </w:pPr>
      <w:r w:rsidRPr="00727FF5">
        <w:rPr>
          <w:rFonts w:ascii="Arial" w:hAnsi="Arial" w:cs="Arial"/>
          <w:b/>
          <w:sz w:val="22"/>
        </w:rPr>
        <w:t>Document for:</w:t>
      </w:r>
      <w:r w:rsidRPr="00727FF5">
        <w:rPr>
          <w:rFonts w:ascii="Arial" w:hAnsi="Arial" w:cs="Arial"/>
          <w:b/>
          <w:sz w:val="22"/>
        </w:rPr>
        <w:tab/>
      </w:r>
      <w:r w:rsidR="00FE599B" w:rsidRPr="00727FF5">
        <w:rPr>
          <w:rFonts w:ascii="Arial" w:hAnsi="Arial" w:cs="Arial"/>
          <w:sz w:val="22"/>
        </w:rPr>
        <w:t>Approval</w:t>
      </w:r>
    </w:p>
    <w:p w:rsidR="00971B64" w:rsidRPr="002512F8" w:rsidRDefault="00FE599B" w:rsidP="002512F8">
      <w:pPr>
        <w:pStyle w:val="1"/>
        <w:numPr>
          <w:ilvl w:val="0"/>
          <w:numId w:val="2"/>
        </w:numPr>
        <w:pBdr>
          <w:top w:val="single" w:sz="12" w:space="3" w:color="auto"/>
        </w:pBdr>
        <w:spacing w:before="120" w:after="60" w:line="240" w:lineRule="auto"/>
        <w:rPr>
          <w:rFonts w:cs="Arial"/>
          <w:b w:val="0"/>
          <w:bCs w:val="0"/>
          <w:kern w:val="0"/>
          <w:sz w:val="28"/>
          <w:szCs w:val="28"/>
        </w:rPr>
      </w:pPr>
      <w:bookmarkStart w:id="5" w:name="OLE_LINK1"/>
      <w:bookmarkStart w:id="6" w:name="OLE_LINK2"/>
      <w:r w:rsidRPr="00B3434B">
        <w:rPr>
          <w:rFonts w:cs="Arial"/>
          <w:b w:val="0"/>
          <w:bCs w:val="0"/>
          <w:kern w:val="0"/>
          <w:sz w:val="28"/>
          <w:szCs w:val="28"/>
        </w:rPr>
        <w:t>General</w:t>
      </w:r>
      <w:bookmarkStart w:id="7" w:name="_Hlk70326378"/>
    </w:p>
    <w:p w:rsidR="00750BC6" w:rsidRDefault="00750BC6" w:rsidP="00FE599B">
      <w:pPr>
        <w:rPr>
          <w:rFonts w:eastAsiaTheme="minorEastAsia" w:hint="eastAsia"/>
          <w:b/>
          <w:sz w:val="20"/>
          <w:szCs w:val="20"/>
          <w:u w:val="single"/>
        </w:rPr>
      </w:pPr>
      <w:r w:rsidRPr="00750BC6">
        <w:rPr>
          <w:b/>
          <w:sz w:val="20"/>
          <w:szCs w:val="20"/>
          <w:u w:val="single"/>
          <w:lang w:eastAsia="ko-KR"/>
        </w:rPr>
        <w:t>Issue 1-1-1: Scenario</w:t>
      </w:r>
    </w:p>
    <w:p w:rsidR="00750BC6" w:rsidRPr="00750BC6" w:rsidRDefault="00750BC6" w:rsidP="00750BC6">
      <w:pPr>
        <w:numPr>
          <w:ilvl w:val="0"/>
          <w:numId w:val="25"/>
        </w:numPr>
        <w:spacing w:after="120"/>
        <w:rPr>
          <w:rFonts w:eastAsia="宋体"/>
          <w:sz w:val="20"/>
          <w:lang w:val="en-GB"/>
        </w:rPr>
      </w:pPr>
      <w:r w:rsidRPr="00750BC6">
        <w:rPr>
          <w:rFonts w:eastAsia="宋体"/>
          <w:sz w:val="20"/>
          <w:lang w:val="en-GB"/>
        </w:rPr>
        <w:t xml:space="preserve">Option 1: </w:t>
      </w:r>
      <w:r w:rsidRPr="00750BC6">
        <w:rPr>
          <w:rFonts w:eastAsia="MS Mincho"/>
          <w:sz w:val="20"/>
          <w:szCs w:val="20"/>
          <w:lang w:val="en-GB"/>
        </w:rPr>
        <w:t xml:space="preserve">Consider following deployment scenario for Rel-18 ATG demodulation discussion: </w:t>
      </w:r>
    </w:p>
    <w:p w:rsidR="00750BC6" w:rsidRPr="00750BC6" w:rsidRDefault="00750BC6" w:rsidP="00750BC6">
      <w:pPr>
        <w:numPr>
          <w:ilvl w:val="1"/>
          <w:numId w:val="25"/>
        </w:numPr>
        <w:spacing w:after="120"/>
        <w:rPr>
          <w:rFonts w:eastAsia="宋体"/>
          <w:sz w:val="20"/>
          <w:lang w:val="en-GB"/>
        </w:rPr>
      </w:pPr>
      <w:r w:rsidRPr="00750BC6">
        <w:rPr>
          <w:rFonts w:eastAsia="宋体"/>
          <w:sz w:val="20"/>
          <w:lang w:val="en-GB"/>
        </w:rPr>
        <w:t xml:space="preserve">One ATG UE only served by one TRP from ATG BS at the same time. </w:t>
      </w:r>
    </w:p>
    <w:p w:rsidR="00750BC6" w:rsidRPr="00750BC6" w:rsidRDefault="00750BC6" w:rsidP="00750BC6">
      <w:pPr>
        <w:numPr>
          <w:ilvl w:val="1"/>
          <w:numId w:val="25"/>
        </w:numPr>
        <w:spacing w:after="120"/>
        <w:rPr>
          <w:rFonts w:eastAsia="宋体"/>
          <w:sz w:val="20"/>
          <w:lang w:val="en-GB"/>
        </w:rPr>
      </w:pPr>
      <w:r w:rsidRPr="00750BC6">
        <w:rPr>
          <w:rFonts w:eastAsia="宋体"/>
          <w:sz w:val="20"/>
          <w:lang w:val="en-GB"/>
        </w:rPr>
        <w:t xml:space="preserve">ATG BS is 30m high and its beam direction is fixed and pointing to the horizon. The vertical HPBW is </w:t>
      </w:r>
      <w:proofErr w:type="gramStart"/>
      <w:r w:rsidRPr="00750BC6">
        <w:rPr>
          <w:rFonts w:eastAsia="宋体"/>
          <w:sz w:val="20"/>
          <w:lang w:val="en-GB"/>
        </w:rPr>
        <w:t>α and</w:t>
      </w:r>
      <w:proofErr w:type="gramEnd"/>
      <w:r w:rsidRPr="00750BC6">
        <w:rPr>
          <w:rFonts w:eastAsia="宋体"/>
          <w:sz w:val="20"/>
          <w:lang w:val="en-GB"/>
        </w:rPr>
        <w:t xml:space="preserve"> its lower boundary is parallel to the horizon. </w:t>
      </w:r>
    </w:p>
    <w:p w:rsidR="00750BC6" w:rsidRPr="00750BC6" w:rsidRDefault="00750BC6" w:rsidP="00750BC6">
      <w:pPr>
        <w:numPr>
          <w:ilvl w:val="1"/>
          <w:numId w:val="25"/>
        </w:numPr>
        <w:spacing w:after="120"/>
        <w:rPr>
          <w:rFonts w:eastAsia="宋体"/>
          <w:sz w:val="20"/>
          <w:lang w:val="en-GB"/>
        </w:rPr>
      </w:pPr>
      <w:r w:rsidRPr="00750BC6">
        <w:rPr>
          <w:rFonts w:eastAsia="宋体"/>
          <w:sz w:val="20"/>
          <w:lang w:val="en-GB"/>
        </w:rPr>
        <w:t xml:space="preserve">ATG UE moving toward to ATG BS with the elevation angle from 0o to α at the speed 1200km/h. The corresponding maximum distance between UE and BS could be 200km ~300km. </w:t>
      </w:r>
    </w:p>
    <w:p w:rsidR="00750BC6" w:rsidRPr="00750BC6" w:rsidRDefault="00750BC6" w:rsidP="00750BC6">
      <w:pPr>
        <w:numPr>
          <w:ilvl w:val="1"/>
          <w:numId w:val="25"/>
        </w:numPr>
        <w:spacing w:after="120"/>
        <w:rPr>
          <w:rFonts w:eastAsia="宋体"/>
          <w:sz w:val="20"/>
          <w:lang w:val="en-GB"/>
        </w:rPr>
      </w:pPr>
      <w:r w:rsidRPr="00750BC6">
        <w:rPr>
          <w:rFonts w:eastAsia="MS Mincho"/>
          <w:noProof/>
          <w:sz w:val="20"/>
          <w:szCs w:val="20"/>
        </w:rPr>
        <w:drawing>
          <wp:inline distT="0" distB="0" distL="0" distR="0">
            <wp:extent cx="3784349" cy="19875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97434" cy="1994465"/>
                    </a:xfrm>
                    <a:prstGeom prst="rect">
                      <a:avLst/>
                    </a:prstGeom>
                  </pic:spPr>
                </pic:pic>
              </a:graphicData>
            </a:graphic>
          </wp:inline>
        </w:drawing>
      </w:r>
    </w:p>
    <w:p w:rsidR="00750BC6" w:rsidRPr="00750BC6" w:rsidRDefault="00750BC6" w:rsidP="00750BC6">
      <w:pPr>
        <w:numPr>
          <w:ilvl w:val="0"/>
          <w:numId w:val="25"/>
        </w:numPr>
        <w:spacing w:after="120"/>
        <w:rPr>
          <w:rFonts w:eastAsia="等线"/>
          <w:sz w:val="20"/>
          <w:lang w:val="en-GB"/>
        </w:rPr>
      </w:pPr>
      <w:r w:rsidRPr="00750BC6">
        <w:rPr>
          <w:rFonts w:eastAsia="等线" w:hint="eastAsia"/>
          <w:sz w:val="20"/>
          <w:lang w:val="en-GB"/>
        </w:rPr>
        <w:t>Option 2:</w:t>
      </w:r>
      <w:r w:rsidRPr="00750BC6">
        <w:rPr>
          <w:rFonts w:eastAsia="等线"/>
          <w:sz w:val="20"/>
          <w:lang w:val="en-GB"/>
        </w:rPr>
        <w:t xml:space="preserve"> For the perspective of demodulation, it is necessary to consider the both scenarios.</w:t>
      </w:r>
      <w:r w:rsidRPr="00750BC6">
        <w:rPr>
          <w:rFonts w:eastAsia="等线" w:hint="eastAsia"/>
          <w:sz w:val="20"/>
          <w:lang w:val="en-GB"/>
        </w:rPr>
        <w:t xml:space="preserve"> </w:t>
      </w:r>
    </w:p>
    <w:p w:rsidR="00750BC6" w:rsidRPr="00750BC6" w:rsidRDefault="00750BC6" w:rsidP="00750BC6">
      <w:pPr>
        <w:widowControl w:val="0"/>
        <w:numPr>
          <w:ilvl w:val="0"/>
          <w:numId w:val="25"/>
        </w:numPr>
        <w:spacing w:before="120" w:after="120"/>
        <w:jc w:val="center"/>
        <w:rPr>
          <w:rFonts w:eastAsia="等线"/>
          <w:sz w:val="20"/>
          <w:szCs w:val="20"/>
          <w:lang w:val="en-GB" w:eastAsia="en-US"/>
        </w:rPr>
      </w:pPr>
      <w:r w:rsidRPr="00750BC6">
        <w:rPr>
          <w:rFonts w:eastAsia="等线"/>
          <w:noProof/>
          <w:sz w:val="20"/>
          <w:szCs w:val="20"/>
        </w:rPr>
        <w:drawing>
          <wp:inline distT="0" distB="0" distL="114300" distR="114300">
            <wp:extent cx="4899660" cy="876300"/>
            <wp:effectExtent l="0" t="0" r="7620" b="762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9" cstate="print"/>
                    <a:stretch>
                      <a:fillRect/>
                    </a:stretch>
                  </pic:blipFill>
                  <pic:spPr>
                    <a:xfrm>
                      <a:off x="0" y="0"/>
                      <a:ext cx="4899660" cy="876300"/>
                    </a:xfrm>
                    <a:prstGeom prst="rect">
                      <a:avLst/>
                    </a:prstGeom>
                    <a:noFill/>
                    <a:ln>
                      <a:noFill/>
                    </a:ln>
                  </pic:spPr>
                </pic:pic>
              </a:graphicData>
            </a:graphic>
          </wp:inline>
        </w:drawing>
      </w:r>
    </w:p>
    <w:p w:rsidR="00750BC6" w:rsidRPr="00750BC6" w:rsidRDefault="00750BC6" w:rsidP="00750BC6">
      <w:pPr>
        <w:widowControl w:val="0"/>
        <w:numPr>
          <w:ilvl w:val="0"/>
          <w:numId w:val="25"/>
        </w:numPr>
        <w:spacing w:before="120" w:after="120"/>
        <w:jc w:val="center"/>
        <w:rPr>
          <w:rFonts w:eastAsia="等线"/>
          <w:sz w:val="20"/>
          <w:szCs w:val="20"/>
          <w:lang w:val="en-GB" w:eastAsia="en-US"/>
        </w:rPr>
      </w:pPr>
      <w:r w:rsidRPr="00750BC6">
        <w:rPr>
          <w:rFonts w:eastAsia="等线" w:hint="eastAsia"/>
          <w:sz w:val="20"/>
          <w:szCs w:val="20"/>
        </w:rPr>
        <w:t>Figure 2-1(a). Scenario of ATG of TN deployment</w:t>
      </w:r>
    </w:p>
    <w:p w:rsidR="00750BC6" w:rsidRPr="00750BC6" w:rsidRDefault="00750BC6" w:rsidP="00750BC6">
      <w:pPr>
        <w:widowControl w:val="0"/>
        <w:numPr>
          <w:ilvl w:val="0"/>
          <w:numId w:val="25"/>
        </w:numPr>
        <w:spacing w:before="120" w:after="120"/>
        <w:rPr>
          <w:rFonts w:eastAsia="等线"/>
          <w:sz w:val="20"/>
          <w:szCs w:val="20"/>
          <w:lang w:val="en-GB" w:eastAsia="en-US"/>
        </w:rPr>
      </w:pPr>
      <w:r w:rsidRPr="00750BC6">
        <w:rPr>
          <w:rFonts w:eastAsia="等线"/>
          <w:noProof/>
          <w:sz w:val="20"/>
          <w:szCs w:val="20"/>
        </w:rPr>
        <w:lastRenderedPageBreak/>
        <w:drawing>
          <wp:inline distT="0" distB="0" distL="114300" distR="114300">
            <wp:extent cx="5836920" cy="85344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cstate="print"/>
                    <a:stretch>
                      <a:fillRect/>
                    </a:stretch>
                  </pic:blipFill>
                  <pic:spPr>
                    <a:xfrm>
                      <a:off x="0" y="0"/>
                      <a:ext cx="5836920" cy="853440"/>
                    </a:xfrm>
                    <a:prstGeom prst="rect">
                      <a:avLst/>
                    </a:prstGeom>
                    <a:noFill/>
                    <a:ln>
                      <a:noFill/>
                    </a:ln>
                  </pic:spPr>
                </pic:pic>
              </a:graphicData>
            </a:graphic>
          </wp:inline>
        </w:drawing>
      </w:r>
    </w:p>
    <w:p w:rsidR="00750BC6" w:rsidRPr="00750BC6" w:rsidRDefault="00750BC6" w:rsidP="00750BC6">
      <w:pPr>
        <w:widowControl w:val="0"/>
        <w:numPr>
          <w:ilvl w:val="0"/>
          <w:numId w:val="25"/>
        </w:numPr>
        <w:spacing w:before="120" w:after="120"/>
        <w:jc w:val="center"/>
        <w:rPr>
          <w:rFonts w:eastAsia="等线"/>
          <w:sz w:val="20"/>
          <w:szCs w:val="20"/>
        </w:rPr>
      </w:pPr>
      <w:r w:rsidRPr="00750BC6">
        <w:rPr>
          <w:rFonts w:eastAsia="等线" w:hint="eastAsia"/>
          <w:sz w:val="20"/>
          <w:szCs w:val="20"/>
        </w:rPr>
        <w:t>Figure 2-1(b). Scenario of ATG of ATG deployment</w:t>
      </w:r>
    </w:p>
    <w:p w:rsidR="00DE08DC" w:rsidRPr="00DE08DC" w:rsidRDefault="00DE08DC" w:rsidP="00DE08DC">
      <w:pPr>
        <w:rPr>
          <w:rFonts w:eastAsiaTheme="minorEastAsia"/>
          <w:b/>
          <w:sz w:val="20"/>
          <w:szCs w:val="20"/>
        </w:rPr>
      </w:pPr>
      <w:r w:rsidRPr="00DE08DC">
        <w:rPr>
          <w:rFonts w:eastAsiaTheme="minorEastAsia" w:hint="eastAsia"/>
          <w:b/>
          <w:sz w:val="20"/>
          <w:szCs w:val="20"/>
        </w:rPr>
        <w:t>Agreement:</w:t>
      </w:r>
    </w:p>
    <w:p w:rsidR="004C709E" w:rsidRPr="004C709E" w:rsidRDefault="004C709E" w:rsidP="004C709E">
      <w:pPr>
        <w:numPr>
          <w:ilvl w:val="0"/>
          <w:numId w:val="25"/>
        </w:numPr>
        <w:spacing w:after="120"/>
        <w:rPr>
          <w:rFonts w:eastAsia="宋体"/>
          <w:sz w:val="20"/>
          <w:lang w:val="en-GB"/>
        </w:rPr>
      </w:pPr>
      <w:r w:rsidRPr="004C709E">
        <w:rPr>
          <w:rFonts w:eastAsia="宋体"/>
          <w:sz w:val="20"/>
          <w:lang w:val="en-GB"/>
        </w:rPr>
        <w:t>From ATG demodulation requirements perspective, at least scenario in option 1 shall be considered</w:t>
      </w:r>
    </w:p>
    <w:p w:rsidR="004C709E" w:rsidRPr="004C709E" w:rsidRDefault="004C709E" w:rsidP="004C709E">
      <w:pPr>
        <w:numPr>
          <w:ilvl w:val="1"/>
          <w:numId w:val="25"/>
        </w:numPr>
        <w:spacing w:after="120"/>
        <w:rPr>
          <w:rFonts w:eastAsia="宋体"/>
          <w:sz w:val="20"/>
          <w:lang w:val="en-GB"/>
        </w:rPr>
      </w:pPr>
      <w:r w:rsidRPr="004C709E">
        <w:rPr>
          <w:rFonts w:eastAsia="宋体"/>
          <w:sz w:val="20"/>
          <w:lang w:val="en-GB"/>
        </w:rPr>
        <w:t xml:space="preserve">FFS whether the deployment scenario </w:t>
      </w:r>
      <w:r w:rsidRPr="004C709E">
        <w:rPr>
          <w:rFonts w:eastAsia="宋体" w:hint="eastAsia"/>
          <w:sz w:val="20"/>
          <w:lang w:val="en-GB"/>
        </w:rPr>
        <w:t xml:space="preserve">Figure 2-1(a). </w:t>
      </w:r>
      <w:r w:rsidRPr="004C709E">
        <w:rPr>
          <w:rFonts w:eastAsia="宋体"/>
          <w:sz w:val="20"/>
          <w:lang w:val="en-GB"/>
        </w:rPr>
        <w:t>from option 2 can be considered or not</w:t>
      </w:r>
    </w:p>
    <w:p w:rsidR="004C709E" w:rsidRPr="004C709E" w:rsidRDefault="004C709E" w:rsidP="004C709E">
      <w:pPr>
        <w:numPr>
          <w:ilvl w:val="0"/>
          <w:numId w:val="25"/>
        </w:numPr>
        <w:spacing w:after="120"/>
        <w:rPr>
          <w:rFonts w:eastAsia="宋体"/>
          <w:sz w:val="20"/>
          <w:lang w:val="en-GB"/>
        </w:rPr>
      </w:pPr>
      <w:r w:rsidRPr="004C709E">
        <w:rPr>
          <w:rFonts w:eastAsia="宋体"/>
          <w:sz w:val="20"/>
          <w:lang w:val="en-GB"/>
        </w:rPr>
        <w:t>The detailed parameters need to be further discussed</w:t>
      </w:r>
    </w:p>
    <w:p w:rsidR="00750BC6" w:rsidRDefault="00750BC6" w:rsidP="00FE599B">
      <w:pPr>
        <w:rPr>
          <w:b/>
          <w:sz w:val="20"/>
          <w:szCs w:val="20"/>
          <w:u w:val="single"/>
          <w:lang w:eastAsia="ko-KR"/>
        </w:rPr>
      </w:pPr>
      <w:r w:rsidRPr="00750BC6">
        <w:rPr>
          <w:b/>
          <w:sz w:val="20"/>
          <w:szCs w:val="20"/>
          <w:u w:val="single"/>
          <w:lang w:eastAsia="ko-KR"/>
        </w:rPr>
        <w:t>Issue 1-1-2: UE assumption</w:t>
      </w:r>
    </w:p>
    <w:p w:rsidR="00750BC6" w:rsidRPr="00796C39" w:rsidRDefault="00750BC6" w:rsidP="00750BC6">
      <w:pPr>
        <w:spacing w:after="60"/>
        <w:rPr>
          <w:rFonts w:eastAsiaTheme="minorEastAsia"/>
          <w:b/>
          <w:iCs/>
          <w:sz w:val="20"/>
          <w:szCs w:val="20"/>
        </w:rPr>
      </w:pPr>
      <w:r w:rsidRPr="00796C39">
        <w:rPr>
          <w:rFonts w:eastAsiaTheme="minorEastAsia"/>
          <w:b/>
          <w:iCs/>
          <w:sz w:val="20"/>
          <w:szCs w:val="20"/>
        </w:rPr>
        <w:t>Tentative agreement:</w:t>
      </w:r>
    </w:p>
    <w:p w:rsidR="004C709E" w:rsidRPr="004C709E" w:rsidRDefault="004C709E" w:rsidP="004C709E">
      <w:pPr>
        <w:numPr>
          <w:ilvl w:val="0"/>
          <w:numId w:val="25"/>
        </w:numPr>
        <w:spacing w:after="120"/>
        <w:rPr>
          <w:rFonts w:eastAsia="宋体"/>
          <w:sz w:val="20"/>
          <w:lang w:val="en-GB"/>
        </w:rPr>
      </w:pPr>
      <w:r w:rsidRPr="004C709E">
        <w:rPr>
          <w:rFonts w:eastAsia="宋体"/>
          <w:sz w:val="20"/>
          <w:lang w:val="en-GB"/>
        </w:rPr>
        <w:t xml:space="preserve">Take ATG UE pre-compensation on UL frequency shift and UL timing shift for ATG demodulation as baseline. </w:t>
      </w:r>
    </w:p>
    <w:p w:rsidR="004C709E" w:rsidRPr="004C709E" w:rsidRDefault="004C709E" w:rsidP="004C709E">
      <w:pPr>
        <w:numPr>
          <w:ilvl w:val="0"/>
          <w:numId w:val="25"/>
        </w:numPr>
        <w:spacing w:after="120"/>
        <w:rPr>
          <w:rFonts w:eastAsia="宋体"/>
          <w:sz w:val="20"/>
          <w:lang w:val="en-GB"/>
        </w:rPr>
      </w:pPr>
      <w:r w:rsidRPr="004C709E">
        <w:rPr>
          <w:rFonts w:eastAsia="宋体"/>
          <w:sz w:val="20"/>
          <w:lang w:val="en-GB"/>
        </w:rPr>
        <w:t>Take ATG UE compensation on DL frequency shift for ATG demodulation as baseline.</w:t>
      </w:r>
    </w:p>
    <w:p w:rsidR="00750BC6" w:rsidRDefault="00750BC6" w:rsidP="00FE599B">
      <w:pPr>
        <w:rPr>
          <w:rFonts w:eastAsiaTheme="minorEastAsia" w:hint="eastAsia"/>
          <w:b/>
          <w:sz w:val="20"/>
          <w:szCs w:val="20"/>
          <w:u w:val="single"/>
        </w:rPr>
      </w:pPr>
      <w:r w:rsidRPr="00750BC6">
        <w:rPr>
          <w:b/>
          <w:sz w:val="20"/>
          <w:szCs w:val="20"/>
          <w:u w:val="single"/>
          <w:lang w:eastAsia="ko-KR"/>
        </w:rPr>
        <w:t>Issue 1-1-3: Channel model</w:t>
      </w:r>
    </w:p>
    <w:p w:rsidR="00796C39" w:rsidRPr="00796C39" w:rsidRDefault="00796C39" w:rsidP="00FE599B">
      <w:pPr>
        <w:rPr>
          <w:rFonts w:eastAsiaTheme="minorEastAsia" w:hint="eastAsia"/>
          <w:b/>
          <w:sz w:val="20"/>
          <w:szCs w:val="20"/>
        </w:rPr>
      </w:pPr>
      <w:r w:rsidRPr="00DE08DC">
        <w:rPr>
          <w:rFonts w:eastAsiaTheme="minorEastAsia" w:hint="eastAsia"/>
          <w:b/>
          <w:sz w:val="20"/>
          <w:szCs w:val="20"/>
        </w:rPr>
        <w:t>Agreement:</w:t>
      </w:r>
    </w:p>
    <w:p w:rsidR="00B91817" w:rsidRPr="00B91817" w:rsidRDefault="00B91817" w:rsidP="00B91817">
      <w:pPr>
        <w:numPr>
          <w:ilvl w:val="0"/>
          <w:numId w:val="25"/>
        </w:numPr>
        <w:spacing w:after="120"/>
        <w:rPr>
          <w:rFonts w:eastAsia="宋体"/>
          <w:sz w:val="20"/>
          <w:lang w:val="en-GB"/>
        </w:rPr>
      </w:pPr>
      <w:r w:rsidRPr="00B91817">
        <w:rPr>
          <w:rFonts w:eastAsia="宋体"/>
          <w:sz w:val="20"/>
          <w:lang w:val="en-GB"/>
        </w:rPr>
        <w:t xml:space="preserve">Candidate channel models for ATG deployment: </w:t>
      </w:r>
    </w:p>
    <w:p w:rsidR="00B91817" w:rsidRPr="00B91817" w:rsidRDefault="00B91817" w:rsidP="00B91817">
      <w:pPr>
        <w:numPr>
          <w:ilvl w:val="1"/>
          <w:numId w:val="25"/>
        </w:numPr>
        <w:spacing w:after="120"/>
        <w:rPr>
          <w:rFonts w:eastAsia="宋体"/>
          <w:sz w:val="20"/>
          <w:lang w:val="en-GB"/>
        </w:rPr>
      </w:pPr>
      <w:r w:rsidRPr="00B91817">
        <w:rPr>
          <w:rFonts w:eastAsia="宋体"/>
          <w:sz w:val="20"/>
          <w:lang w:val="en-GB"/>
        </w:rPr>
        <w:t xml:space="preserve">Option 1: Single path AWGN channel </w:t>
      </w:r>
    </w:p>
    <w:p w:rsidR="00B91817" w:rsidRPr="00B91817" w:rsidRDefault="00B91817" w:rsidP="00B91817">
      <w:pPr>
        <w:numPr>
          <w:ilvl w:val="1"/>
          <w:numId w:val="25"/>
        </w:numPr>
        <w:spacing w:after="120"/>
        <w:rPr>
          <w:rFonts w:eastAsia="宋体"/>
          <w:sz w:val="20"/>
          <w:lang w:val="en-GB"/>
        </w:rPr>
      </w:pPr>
      <w:r w:rsidRPr="00B91817">
        <w:rPr>
          <w:rFonts w:eastAsia="宋体"/>
          <w:sz w:val="20"/>
          <w:lang w:val="en-GB"/>
        </w:rPr>
        <w:t>Option 2: NTN-TDL-C (FFS for the delay spread and K factor)</w:t>
      </w:r>
    </w:p>
    <w:p w:rsidR="00B91817" w:rsidRPr="00B91817" w:rsidRDefault="00B91817" w:rsidP="00B91817">
      <w:pPr>
        <w:numPr>
          <w:ilvl w:val="0"/>
          <w:numId w:val="25"/>
        </w:numPr>
        <w:spacing w:after="120"/>
        <w:rPr>
          <w:rFonts w:eastAsia="宋体"/>
          <w:sz w:val="20"/>
          <w:lang w:val="en-GB"/>
        </w:rPr>
      </w:pPr>
      <w:r w:rsidRPr="00B91817">
        <w:rPr>
          <w:rFonts w:eastAsia="宋体"/>
          <w:sz w:val="20"/>
          <w:lang w:val="en-GB"/>
        </w:rPr>
        <w:t xml:space="preserve">Doppler shift assumption: 0.1 </w:t>
      </w:r>
      <w:proofErr w:type="spellStart"/>
      <w:r w:rsidRPr="00B91817">
        <w:rPr>
          <w:rFonts w:eastAsia="宋体"/>
          <w:sz w:val="20"/>
          <w:lang w:val="en-GB"/>
        </w:rPr>
        <w:t>ppm</w:t>
      </w:r>
      <w:proofErr w:type="spellEnd"/>
    </w:p>
    <w:bookmarkEnd w:id="5"/>
    <w:bookmarkEnd w:id="6"/>
    <w:bookmarkEnd w:id="7"/>
    <w:p w:rsidR="00D11D47" w:rsidRDefault="00750BC6" w:rsidP="002D4171">
      <w:pPr>
        <w:pStyle w:val="1"/>
        <w:numPr>
          <w:ilvl w:val="0"/>
          <w:numId w:val="2"/>
        </w:numPr>
        <w:pBdr>
          <w:top w:val="single" w:sz="12" w:space="3" w:color="auto"/>
        </w:pBdr>
        <w:spacing w:before="240" w:after="180" w:line="240" w:lineRule="auto"/>
        <w:rPr>
          <w:rFonts w:cs="Arial"/>
          <w:b w:val="0"/>
          <w:bCs w:val="0"/>
          <w:kern w:val="0"/>
          <w:sz w:val="28"/>
          <w:szCs w:val="28"/>
          <w:lang w:val="en-GB"/>
        </w:rPr>
      </w:pPr>
      <w:r>
        <w:rPr>
          <w:rFonts w:cs="Arial"/>
          <w:b w:val="0"/>
          <w:bCs w:val="0"/>
          <w:kern w:val="0"/>
          <w:sz w:val="28"/>
          <w:szCs w:val="28"/>
          <w:lang w:val="en-GB"/>
        </w:rPr>
        <w:t>UE demodulation</w:t>
      </w:r>
    </w:p>
    <w:p w:rsidR="00D11D47" w:rsidRPr="00D11D47" w:rsidRDefault="00750BC6" w:rsidP="002D4171">
      <w:pPr>
        <w:pStyle w:val="1"/>
        <w:numPr>
          <w:ilvl w:val="1"/>
          <w:numId w:val="2"/>
        </w:numPr>
        <w:pBdr>
          <w:top w:val="single" w:sz="12" w:space="3" w:color="auto"/>
        </w:pBdr>
        <w:spacing w:before="180" w:after="180" w:line="240" w:lineRule="auto"/>
        <w:rPr>
          <w:rFonts w:cs="Arial"/>
          <w:b w:val="0"/>
          <w:bCs w:val="0"/>
          <w:kern w:val="0"/>
          <w:sz w:val="24"/>
          <w:szCs w:val="24"/>
          <w:lang w:val="en-GB"/>
        </w:rPr>
      </w:pPr>
      <w:bookmarkStart w:id="8" w:name="_Hlk128664768"/>
      <w:r>
        <w:rPr>
          <w:rFonts w:cs="Arial"/>
          <w:b w:val="0"/>
          <w:bCs w:val="0"/>
          <w:kern w:val="0"/>
          <w:sz w:val="24"/>
          <w:szCs w:val="24"/>
          <w:lang w:val="en-GB"/>
        </w:rPr>
        <w:t>Receiver</w:t>
      </w:r>
    </w:p>
    <w:bookmarkEnd w:id="8"/>
    <w:p w:rsidR="00750BC6" w:rsidRDefault="00750BC6" w:rsidP="005A1332">
      <w:pPr>
        <w:rPr>
          <w:rFonts w:eastAsiaTheme="minorEastAsia" w:hint="eastAsia"/>
          <w:b/>
          <w:sz w:val="20"/>
          <w:szCs w:val="20"/>
          <w:u w:val="single"/>
        </w:rPr>
      </w:pPr>
      <w:r w:rsidRPr="009E514E">
        <w:rPr>
          <w:b/>
          <w:sz w:val="20"/>
          <w:szCs w:val="20"/>
          <w:u w:val="single"/>
          <w:lang w:eastAsia="ko-KR"/>
        </w:rPr>
        <w:t>Issue 2-1-1: Receiver</w:t>
      </w:r>
      <w:r w:rsidRPr="00750BC6">
        <w:rPr>
          <w:b/>
          <w:sz w:val="20"/>
          <w:szCs w:val="20"/>
          <w:u w:val="single"/>
          <w:lang w:eastAsia="ko-KR"/>
        </w:rPr>
        <w:t xml:space="preserve"> </w:t>
      </w:r>
    </w:p>
    <w:p w:rsidR="00796C39" w:rsidRPr="00796C39" w:rsidRDefault="00796C39" w:rsidP="005A1332">
      <w:pPr>
        <w:rPr>
          <w:rFonts w:eastAsiaTheme="minorEastAsia" w:hint="eastAsia"/>
          <w:b/>
          <w:sz w:val="20"/>
          <w:szCs w:val="20"/>
        </w:rPr>
      </w:pPr>
      <w:r w:rsidRPr="00DE08DC">
        <w:rPr>
          <w:rFonts w:eastAsiaTheme="minorEastAsia" w:hint="eastAsia"/>
          <w:b/>
          <w:sz w:val="20"/>
          <w:szCs w:val="20"/>
        </w:rPr>
        <w:t>Agreement:</w:t>
      </w:r>
    </w:p>
    <w:p w:rsidR="00750BC6" w:rsidRPr="00750BC6" w:rsidRDefault="00750BC6" w:rsidP="00750BC6">
      <w:pPr>
        <w:pStyle w:val="af2"/>
        <w:numPr>
          <w:ilvl w:val="0"/>
          <w:numId w:val="25"/>
        </w:numPr>
        <w:spacing w:after="120"/>
        <w:ind w:firstLineChars="0"/>
        <w:rPr>
          <w:rFonts w:eastAsia="宋体" w:cs="Times New Roman"/>
          <w:sz w:val="20"/>
          <w:szCs w:val="20"/>
        </w:rPr>
      </w:pPr>
      <w:r w:rsidRPr="00750BC6">
        <w:rPr>
          <w:rFonts w:eastAsia="宋体" w:cs="Times New Roman"/>
          <w:sz w:val="20"/>
          <w:szCs w:val="20"/>
        </w:rPr>
        <w:t>Use MMSE-IRC as th</w:t>
      </w:r>
      <w:r w:rsidR="009E514E">
        <w:rPr>
          <w:rFonts w:eastAsia="宋体" w:cs="Times New Roman"/>
          <w:sz w:val="20"/>
          <w:szCs w:val="20"/>
        </w:rPr>
        <w:t>e baseline receiver for R18 ATG</w:t>
      </w:r>
    </w:p>
    <w:p w:rsidR="00750BC6" w:rsidRDefault="00750BC6" w:rsidP="005A1332">
      <w:pPr>
        <w:rPr>
          <w:rFonts w:eastAsiaTheme="minorEastAsia" w:hint="eastAsia"/>
          <w:b/>
          <w:sz w:val="20"/>
          <w:szCs w:val="20"/>
          <w:u w:val="single"/>
        </w:rPr>
      </w:pPr>
      <w:r w:rsidRPr="00750BC6">
        <w:rPr>
          <w:b/>
          <w:sz w:val="20"/>
          <w:szCs w:val="20"/>
          <w:u w:val="single"/>
          <w:lang w:eastAsia="ko-KR"/>
        </w:rPr>
        <w:t>Issue 2-2-1</w:t>
      </w:r>
      <w:proofErr w:type="gramStart"/>
      <w:r w:rsidRPr="00750BC6">
        <w:rPr>
          <w:b/>
          <w:sz w:val="20"/>
          <w:szCs w:val="20"/>
          <w:u w:val="single"/>
          <w:lang w:eastAsia="ko-KR"/>
        </w:rPr>
        <w:t>:Test</w:t>
      </w:r>
      <w:proofErr w:type="gramEnd"/>
      <w:r w:rsidRPr="00750BC6">
        <w:rPr>
          <w:b/>
          <w:sz w:val="20"/>
          <w:szCs w:val="20"/>
          <w:u w:val="single"/>
          <w:lang w:eastAsia="ko-KR"/>
        </w:rPr>
        <w:t xml:space="preserve"> scope</w:t>
      </w:r>
    </w:p>
    <w:p w:rsidR="00796C39" w:rsidRPr="00796C39" w:rsidRDefault="00796C39" w:rsidP="005A1332">
      <w:pPr>
        <w:rPr>
          <w:rFonts w:eastAsiaTheme="minorEastAsia" w:hint="eastAsia"/>
          <w:b/>
          <w:sz w:val="20"/>
          <w:szCs w:val="20"/>
        </w:rPr>
      </w:pPr>
      <w:r w:rsidRPr="00DE08DC">
        <w:rPr>
          <w:rFonts w:eastAsiaTheme="minorEastAsia" w:hint="eastAsia"/>
          <w:b/>
          <w:sz w:val="20"/>
          <w:szCs w:val="20"/>
        </w:rPr>
        <w:t>Agreement:</w:t>
      </w:r>
    </w:p>
    <w:p w:rsidR="009E514E" w:rsidRPr="009F12AD" w:rsidRDefault="009E514E" w:rsidP="009E514E">
      <w:pPr>
        <w:pStyle w:val="af2"/>
        <w:numPr>
          <w:ilvl w:val="0"/>
          <w:numId w:val="25"/>
        </w:numPr>
        <w:spacing w:after="120"/>
        <w:ind w:firstLineChars="0"/>
        <w:rPr>
          <w:rFonts w:eastAsia="宋体" w:cs="Times New Roman"/>
          <w:sz w:val="20"/>
          <w:szCs w:val="20"/>
        </w:rPr>
      </w:pPr>
      <w:r w:rsidRPr="009F12AD">
        <w:rPr>
          <w:rFonts w:eastAsia="宋体" w:cs="Times New Roman" w:hint="eastAsia"/>
          <w:sz w:val="20"/>
          <w:szCs w:val="20"/>
        </w:rPr>
        <w:t>Define PDSCH demodulation requirements for ATG UE.</w:t>
      </w:r>
    </w:p>
    <w:p w:rsidR="009E514E" w:rsidRPr="009F12AD" w:rsidRDefault="009E514E" w:rsidP="009E514E">
      <w:pPr>
        <w:pStyle w:val="af2"/>
        <w:numPr>
          <w:ilvl w:val="0"/>
          <w:numId w:val="25"/>
        </w:numPr>
        <w:spacing w:after="120"/>
        <w:ind w:firstLineChars="0"/>
        <w:rPr>
          <w:rFonts w:eastAsia="宋体" w:cs="Times New Roman"/>
          <w:sz w:val="20"/>
          <w:szCs w:val="20"/>
        </w:rPr>
      </w:pPr>
      <w:r w:rsidRPr="009F12AD">
        <w:rPr>
          <w:rFonts w:eastAsia="宋体" w:cs="Times New Roman" w:hint="eastAsia"/>
          <w:sz w:val="20"/>
          <w:szCs w:val="20"/>
        </w:rPr>
        <w:t>FFS on PDCCH and CSI reporting</w:t>
      </w:r>
    </w:p>
    <w:p w:rsidR="001A0777" w:rsidRDefault="001A0777" w:rsidP="005A1332">
      <w:pPr>
        <w:rPr>
          <w:rFonts w:eastAsiaTheme="minorEastAsia" w:hint="eastAsia"/>
          <w:b/>
          <w:sz w:val="20"/>
          <w:szCs w:val="20"/>
          <w:u w:val="single"/>
          <w:vertAlign w:val="subscript"/>
        </w:rPr>
      </w:pPr>
      <w:r w:rsidRPr="009E514E">
        <w:rPr>
          <w:b/>
          <w:sz w:val="20"/>
          <w:szCs w:val="20"/>
          <w:u w:val="single"/>
          <w:lang w:eastAsia="ko-KR"/>
        </w:rPr>
        <w:t xml:space="preserve">Issue 2-2-2: </w:t>
      </w:r>
      <w:proofErr w:type="spellStart"/>
      <w:r w:rsidRPr="009E514E">
        <w:rPr>
          <w:b/>
          <w:sz w:val="20"/>
          <w:szCs w:val="20"/>
          <w:u w:val="single"/>
          <w:lang w:eastAsia="ko-KR"/>
        </w:rPr>
        <w:t>K</w:t>
      </w:r>
      <w:r w:rsidRPr="009E514E">
        <w:rPr>
          <w:b/>
          <w:sz w:val="20"/>
          <w:szCs w:val="20"/>
          <w:u w:val="single"/>
          <w:vertAlign w:val="subscript"/>
          <w:lang w:eastAsia="ko-KR"/>
        </w:rPr>
        <w:t>offset</w:t>
      </w:r>
      <w:proofErr w:type="spellEnd"/>
    </w:p>
    <w:p w:rsidR="00796C39" w:rsidRPr="00796C39" w:rsidRDefault="00796C39" w:rsidP="005A1332">
      <w:pPr>
        <w:rPr>
          <w:rFonts w:eastAsiaTheme="minorEastAsia" w:hint="eastAsia"/>
          <w:b/>
          <w:sz w:val="20"/>
          <w:szCs w:val="20"/>
        </w:rPr>
      </w:pPr>
      <w:r w:rsidRPr="00DE08DC">
        <w:rPr>
          <w:rFonts w:eastAsiaTheme="minorEastAsia" w:hint="eastAsia"/>
          <w:b/>
          <w:sz w:val="20"/>
          <w:szCs w:val="20"/>
        </w:rPr>
        <w:t>Agreement:</w:t>
      </w:r>
    </w:p>
    <w:p w:rsidR="008074D4" w:rsidRDefault="008074D4" w:rsidP="001A0777">
      <w:pPr>
        <w:pStyle w:val="af2"/>
        <w:numPr>
          <w:ilvl w:val="0"/>
          <w:numId w:val="25"/>
        </w:numPr>
        <w:spacing w:after="120"/>
        <w:ind w:firstLineChars="0"/>
        <w:rPr>
          <w:rFonts w:eastAsia="宋体" w:cs="Times New Roman" w:hint="eastAsia"/>
          <w:sz w:val="20"/>
          <w:szCs w:val="20"/>
        </w:rPr>
      </w:pPr>
      <w:r>
        <w:rPr>
          <w:rFonts w:eastAsia="宋体" w:cs="Times New Roman" w:hint="eastAsia"/>
          <w:sz w:val="20"/>
          <w:szCs w:val="20"/>
        </w:rPr>
        <w:t xml:space="preserve">If </w:t>
      </w:r>
      <w:proofErr w:type="spellStart"/>
      <w:r w:rsidRPr="001A0777">
        <w:rPr>
          <w:rFonts w:eastAsia="宋体" w:cs="Times New Roman"/>
          <w:sz w:val="20"/>
          <w:szCs w:val="20"/>
        </w:rPr>
        <w:t>K</w:t>
      </w:r>
      <w:r w:rsidRPr="001A0777">
        <w:rPr>
          <w:rFonts w:eastAsia="宋体" w:cs="Times New Roman"/>
          <w:sz w:val="20"/>
          <w:szCs w:val="20"/>
          <w:vertAlign w:val="subscript"/>
        </w:rPr>
        <w:t>offset</w:t>
      </w:r>
      <w:proofErr w:type="spellEnd"/>
      <w:r>
        <w:rPr>
          <w:rFonts w:eastAsia="宋体" w:cs="Times New Roman" w:hint="eastAsia"/>
          <w:sz w:val="20"/>
          <w:szCs w:val="20"/>
          <w:vertAlign w:val="subscript"/>
        </w:rPr>
        <w:t xml:space="preserve"> </w:t>
      </w:r>
      <w:r>
        <w:rPr>
          <w:rFonts w:eastAsia="宋体" w:cs="Times New Roman" w:hint="eastAsia"/>
          <w:sz w:val="20"/>
          <w:szCs w:val="20"/>
        </w:rPr>
        <w:t>is introduced in ATG demodulation requirements</w:t>
      </w:r>
    </w:p>
    <w:p w:rsidR="001A0777" w:rsidRDefault="001A0777" w:rsidP="008074D4">
      <w:pPr>
        <w:pStyle w:val="af2"/>
        <w:numPr>
          <w:ilvl w:val="1"/>
          <w:numId w:val="25"/>
        </w:numPr>
        <w:spacing w:after="120"/>
        <w:ind w:firstLineChars="0"/>
        <w:rPr>
          <w:rFonts w:eastAsia="宋体" w:cs="Times New Roman" w:hint="eastAsia"/>
          <w:sz w:val="20"/>
          <w:szCs w:val="20"/>
        </w:rPr>
      </w:pPr>
      <w:r w:rsidRPr="001A0777">
        <w:rPr>
          <w:rFonts w:eastAsia="宋体" w:cs="Times New Roman"/>
          <w:sz w:val="20"/>
          <w:szCs w:val="20"/>
        </w:rPr>
        <w:t xml:space="preserve">Option 1: Select the </w:t>
      </w:r>
      <w:proofErr w:type="spellStart"/>
      <w:r w:rsidRPr="001A0777">
        <w:rPr>
          <w:rFonts w:eastAsia="宋体" w:cs="Times New Roman"/>
          <w:sz w:val="20"/>
          <w:szCs w:val="20"/>
        </w:rPr>
        <w:t>K</w:t>
      </w:r>
      <w:r w:rsidRPr="001A0777">
        <w:rPr>
          <w:rFonts w:eastAsia="宋体" w:cs="Times New Roman"/>
          <w:sz w:val="20"/>
          <w:szCs w:val="20"/>
          <w:vertAlign w:val="subscript"/>
        </w:rPr>
        <w:t>offset</w:t>
      </w:r>
      <w:proofErr w:type="spellEnd"/>
      <w:r w:rsidRPr="001A0777">
        <w:rPr>
          <w:rFonts w:eastAsia="宋体" w:cs="Times New Roman"/>
          <w:sz w:val="20"/>
          <w:szCs w:val="20"/>
        </w:rPr>
        <w:t xml:space="preserve"> value 2ms for ATG performance requirements.</w:t>
      </w:r>
    </w:p>
    <w:p w:rsidR="008074D4" w:rsidRDefault="008074D4" w:rsidP="008074D4">
      <w:pPr>
        <w:pStyle w:val="af2"/>
        <w:numPr>
          <w:ilvl w:val="1"/>
          <w:numId w:val="25"/>
        </w:numPr>
        <w:spacing w:after="120"/>
        <w:ind w:firstLineChars="0"/>
        <w:rPr>
          <w:rFonts w:eastAsia="宋体" w:cs="Times New Roman"/>
          <w:sz w:val="20"/>
          <w:szCs w:val="20"/>
        </w:rPr>
      </w:pPr>
      <w:r>
        <w:rPr>
          <w:rFonts w:eastAsia="宋体" w:cs="Times New Roman" w:hint="eastAsia"/>
          <w:sz w:val="20"/>
          <w:szCs w:val="20"/>
        </w:rPr>
        <w:t>Other options are not precluded</w:t>
      </w:r>
    </w:p>
    <w:p w:rsidR="001A0777" w:rsidRDefault="001A0777" w:rsidP="00CC1C2E">
      <w:pPr>
        <w:rPr>
          <w:rFonts w:eastAsiaTheme="minorEastAsia" w:hint="eastAsia"/>
          <w:b/>
          <w:sz w:val="20"/>
          <w:szCs w:val="20"/>
          <w:u w:val="single"/>
        </w:rPr>
      </w:pPr>
      <w:r w:rsidRPr="005727AC">
        <w:rPr>
          <w:b/>
          <w:sz w:val="20"/>
          <w:szCs w:val="20"/>
          <w:u w:val="single"/>
          <w:lang w:eastAsia="ko-KR"/>
        </w:rPr>
        <w:lastRenderedPageBreak/>
        <w:t>Issue 2-2-3: Bandwidth &amp; SCS</w:t>
      </w:r>
    </w:p>
    <w:p w:rsidR="00796C39" w:rsidRPr="00796C39" w:rsidRDefault="00796C39" w:rsidP="00CC1C2E">
      <w:pPr>
        <w:rPr>
          <w:rFonts w:eastAsiaTheme="minorEastAsia" w:hint="eastAsia"/>
          <w:b/>
          <w:sz w:val="20"/>
          <w:szCs w:val="20"/>
        </w:rPr>
      </w:pPr>
      <w:r w:rsidRPr="00DE08DC">
        <w:rPr>
          <w:rFonts w:eastAsiaTheme="minorEastAsia" w:hint="eastAsia"/>
          <w:b/>
          <w:sz w:val="20"/>
          <w:szCs w:val="20"/>
        </w:rPr>
        <w:t>Agreement:</w:t>
      </w:r>
    </w:p>
    <w:p w:rsidR="001A0777" w:rsidRDefault="001A0777" w:rsidP="001A0777">
      <w:pPr>
        <w:pStyle w:val="af2"/>
        <w:numPr>
          <w:ilvl w:val="0"/>
          <w:numId w:val="25"/>
        </w:numPr>
        <w:spacing w:after="120"/>
        <w:ind w:firstLineChars="0"/>
        <w:rPr>
          <w:rFonts w:eastAsia="宋体" w:cs="Times New Roman"/>
          <w:sz w:val="20"/>
          <w:szCs w:val="20"/>
        </w:rPr>
      </w:pPr>
      <w:r w:rsidRPr="001A0777">
        <w:rPr>
          <w:rFonts w:eastAsia="宋体" w:cs="Times New Roman"/>
          <w:sz w:val="20"/>
          <w:szCs w:val="20"/>
        </w:rPr>
        <w:t xml:space="preserve">Apply </w:t>
      </w:r>
      <w:proofErr w:type="gramStart"/>
      <w:r w:rsidRPr="001A0777">
        <w:rPr>
          <w:rFonts w:eastAsia="宋体" w:cs="Times New Roman"/>
          <w:sz w:val="20"/>
          <w:szCs w:val="20"/>
        </w:rPr>
        <w:t>15kHz</w:t>
      </w:r>
      <w:proofErr w:type="gramEnd"/>
      <w:r w:rsidRPr="001A0777">
        <w:rPr>
          <w:rFonts w:eastAsia="宋体" w:cs="Times New Roman"/>
          <w:sz w:val="20"/>
          <w:szCs w:val="20"/>
        </w:rPr>
        <w:t xml:space="preserve"> SCS for FDD, 30kHz SCS for TDD.</w:t>
      </w:r>
    </w:p>
    <w:p w:rsidR="001A0777" w:rsidRPr="001A0777" w:rsidRDefault="001A0777" w:rsidP="001A0777">
      <w:pPr>
        <w:pStyle w:val="af2"/>
        <w:numPr>
          <w:ilvl w:val="0"/>
          <w:numId w:val="25"/>
        </w:numPr>
        <w:spacing w:after="120"/>
        <w:ind w:firstLineChars="0"/>
        <w:rPr>
          <w:rFonts w:eastAsia="宋体" w:cs="Times New Roman"/>
          <w:sz w:val="20"/>
          <w:szCs w:val="20"/>
        </w:rPr>
      </w:pPr>
      <w:r w:rsidRPr="001A0777">
        <w:rPr>
          <w:rFonts w:eastAsia="宋体" w:cs="Times New Roman" w:hint="eastAsia"/>
          <w:sz w:val="20"/>
          <w:szCs w:val="20"/>
        </w:rPr>
        <w:t>F</w:t>
      </w:r>
      <w:r w:rsidR="008E14F2">
        <w:rPr>
          <w:rFonts w:eastAsia="宋体" w:cs="Times New Roman"/>
          <w:sz w:val="20"/>
          <w:szCs w:val="20"/>
        </w:rPr>
        <w:t>or FDD 15kHz</w:t>
      </w:r>
    </w:p>
    <w:p w:rsidR="001A0777" w:rsidRPr="001A0777" w:rsidRDefault="001A0777" w:rsidP="001A0777">
      <w:pPr>
        <w:pStyle w:val="af2"/>
        <w:numPr>
          <w:ilvl w:val="1"/>
          <w:numId w:val="25"/>
        </w:numPr>
        <w:spacing w:after="120"/>
        <w:ind w:firstLineChars="0"/>
        <w:rPr>
          <w:rFonts w:eastAsia="宋体" w:cs="Times New Roman"/>
          <w:sz w:val="20"/>
          <w:szCs w:val="20"/>
        </w:rPr>
      </w:pPr>
      <w:r w:rsidRPr="001A0777">
        <w:rPr>
          <w:rFonts w:eastAsia="宋体" w:cs="Times New Roman" w:hint="eastAsia"/>
          <w:sz w:val="20"/>
          <w:szCs w:val="20"/>
        </w:rPr>
        <w:t>1</w:t>
      </w:r>
      <w:r w:rsidRPr="001A0777">
        <w:rPr>
          <w:rFonts w:eastAsia="宋体" w:cs="Times New Roman"/>
          <w:sz w:val="20"/>
          <w:szCs w:val="20"/>
        </w:rPr>
        <w:t>0MHz</w:t>
      </w:r>
    </w:p>
    <w:p w:rsidR="001A0777" w:rsidRPr="001A0777" w:rsidRDefault="001A0777" w:rsidP="001A0777">
      <w:pPr>
        <w:pStyle w:val="af2"/>
        <w:numPr>
          <w:ilvl w:val="0"/>
          <w:numId w:val="25"/>
        </w:numPr>
        <w:spacing w:after="120"/>
        <w:ind w:firstLineChars="0"/>
        <w:rPr>
          <w:rFonts w:eastAsia="宋体" w:cs="Times New Roman"/>
          <w:sz w:val="20"/>
          <w:szCs w:val="20"/>
        </w:rPr>
      </w:pPr>
      <w:r w:rsidRPr="001A0777">
        <w:rPr>
          <w:rFonts w:eastAsia="宋体" w:cs="Times New Roman" w:hint="eastAsia"/>
          <w:sz w:val="20"/>
          <w:szCs w:val="20"/>
        </w:rPr>
        <w:t>F</w:t>
      </w:r>
      <w:r w:rsidRPr="001A0777">
        <w:rPr>
          <w:rFonts w:eastAsia="宋体" w:cs="Times New Roman"/>
          <w:sz w:val="20"/>
          <w:szCs w:val="20"/>
        </w:rPr>
        <w:t xml:space="preserve">or TDD 30kHz, </w:t>
      </w:r>
    </w:p>
    <w:p w:rsidR="001A0777" w:rsidRPr="001A0777" w:rsidRDefault="008E14F2" w:rsidP="001A0777">
      <w:pPr>
        <w:pStyle w:val="af2"/>
        <w:numPr>
          <w:ilvl w:val="1"/>
          <w:numId w:val="25"/>
        </w:numPr>
        <w:spacing w:after="120"/>
        <w:ind w:firstLineChars="0"/>
        <w:rPr>
          <w:rFonts w:eastAsia="宋体" w:cs="Times New Roman"/>
          <w:sz w:val="20"/>
          <w:szCs w:val="20"/>
        </w:rPr>
      </w:pPr>
      <w:r>
        <w:rPr>
          <w:rFonts w:eastAsia="宋体" w:cs="Times New Roman"/>
          <w:sz w:val="20"/>
          <w:szCs w:val="20"/>
        </w:rPr>
        <w:t>40MHz</w:t>
      </w:r>
      <w:r>
        <w:rPr>
          <w:rFonts w:eastAsia="宋体" w:cs="Times New Roman" w:hint="eastAsia"/>
          <w:sz w:val="20"/>
          <w:szCs w:val="20"/>
        </w:rPr>
        <w:t xml:space="preserve"> or </w:t>
      </w:r>
      <w:r w:rsidR="001A0777" w:rsidRPr="001A0777">
        <w:rPr>
          <w:rFonts w:eastAsia="宋体" w:cs="Times New Roman"/>
          <w:sz w:val="20"/>
          <w:szCs w:val="20"/>
        </w:rPr>
        <w:t>100MHz</w:t>
      </w:r>
    </w:p>
    <w:p w:rsidR="00CC1C2E" w:rsidRDefault="00CC1C2E" w:rsidP="005A1332">
      <w:pPr>
        <w:rPr>
          <w:rFonts w:eastAsiaTheme="minorEastAsia" w:hint="eastAsia"/>
          <w:b/>
          <w:sz w:val="20"/>
          <w:szCs w:val="20"/>
          <w:u w:val="single"/>
        </w:rPr>
      </w:pPr>
      <w:r w:rsidRPr="00CC1C2E">
        <w:rPr>
          <w:b/>
          <w:sz w:val="20"/>
          <w:szCs w:val="20"/>
          <w:u w:val="single"/>
          <w:lang w:eastAsia="ko-KR"/>
        </w:rPr>
        <w:t>Issue 2-2-4: TDD pattern</w:t>
      </w:r>
    </w:p>
    <w:p w:rsidR="00CC1C2E" w:rsidRPr="00CC1C2E" w:rsidRDefault="008E14F2" w:rsidP="00CC1C2E">
      <w:pPr>
        <w:pStyle w:val="af2"/>
        <w:numPr>
          <w:ilvl w:val="0"/>
          <w:numId w:val="25"/>
        </w:numPr>
        <w:spacing w:after="120"/>
        <w:ind w:firstLineChars="0"/>
        <w:rPr>
          <w:rFonts w:eastAsia="宋体" w:cs="Times New Roman"/>
          <w:sz w:val="20"/>
          <w:szCs w:val="20"/>
        </w:rPr>
      </w:pPr>
      <w:r>
        <w:rPr>
          <w:rFonts w:eastAsia="宋体" w:cs="Times New Roman"/>
          <w:sz w:val="20"/>
          <w:szCs w:val="20"/>
        </w:rPr>
        <w:t xml:space="preserve">Option 1: Define </w:t>
      </w:r>
      <w:r w:rsidR="00CC1C2E" w:rsidRPr="00CC1C2E">
        <w:rPr>
          <w:rFonts w:eastAsia="宋体" w:cs="Times New Roman"/>
          <w:sz w:val="20"/>
          <w:szCs w:val="20"/>
        </w:rPr>
        <w:t xml:space="preserve">new TDD pattern </w:t>
      </w:r>
      <w:r>
        <w:rPr>
          <w:rFonts w:eastAsia="宋体" w:cs="Times New Roman" w:hint="eastAsia"/>
          <w:sz w:val="20"/>
          <w:szCs w:val="20"/>
        </w:rPr>
        <w:t xml:space="preserve">(e.g. </w:t>
      </w:r>
      <w:r w:rsidR="00CC1C2E" w:rsidRPr="00CC1C2E">
        <w:rPr>
          <w:rFonts w:eastAsia="宋体" w:cs="Times New Roman"/>
          <w:sz w:val="20"/>
          <w:szCs w:val="20"/>
        </w:rPr>
        <w:t>30D4S6U</w:t>
      </w:r>
      <w:r w:rsidR="009E514E">
        <w:rPr>
          <w:rFonts w:eastAsia="宋体" w:cs="Times New Roman" w:hint="eastAsia"/>
          <w:sz w:val="20"/>
          <w:szCs w:val="20"/>
        </w:rPr>
        <w:t>, S=14G</w:t>
      </w:r>
      <w:r>
        <w:rPr>
          <w:rFonts w:eastAsia="宋体" w:cs="Times New Roman" w:hint="eastAsia"/>
          <w:sz w:val="20"/>
          <w:szCs w:val="20"/>
        </w:rPr>
        <w:t>)</w:t>
      </w:r>
      <w:r w:rsidR="00CC1C2E" w:rsidRPr="00CC1C2E">
        <w:rPr>
          <w:rFonts w:eastAsia="宋体" w:cs="Times New Roman"/>
          <w:sz w:val="20"/>
          <w:szCs w:val="20"/>
        </w:rPr>
        <w:t xml:space="preserve"> which only applied for ATG scenario.</w:t>
      </w:r>
    </w:p>
    <w:p w:rsidR="00CC1C2E" w:rsidRPr="00CC1C2E" w:rsidRDefault="00CC1C2E" w:rsidP="00CC1C2E">
      <w:pPr>
        <w:pStyle w:val="af2"/>
        <w:numPr>
          <w:ilvl w:val="0"/>
          <w:numId w:val="25"/>
        </w:numPr>
        <w:spacing w:after="120"/>
        <w:ind w:firstLineChars="0"/>
        <w:rPr>
          <w:rFonts w:eastAsia="宋体" w:cs="Times New Roman"/>
          <w:sz w:val="20"/>
          <w:szCs w:val="20"/>
        </w:rPr>
      </w:pPr>
      <w:r w:rsidRPr="00CC1C2E">
        <w:rPr>
          <w:rFonts w:eastAsia="宋体" w:cs="Times New Roman" w:hint="eastAsia"/>
          <w:sz w:val="20"/>
          <w:szCs w:val="20"/>
        </w:rPr>
        <w:t xml:space="preserve">Option 2: </w:t>
      </w:r>
      <w:r w:rsidRPr="00CC1C2E">
        <w:rPr>
          <w:rFonts w:eastAsia="宋体" w:cs="Times New Roman"/>
          <w:sz w:val="20"/>
          <w:szCs w:val="20"/>
        </w:rPr>
        <w:t>Do not consider TDD pattern impact in ATG demodulation requirements because it is not relevant to receiver demodulation algorithm.</w:t>
      </w:r>
      <w:r w:rsidRPr="00CC1C2E">
        <w:rPr>
          <w:rFonts w:eastAsia="宋体" w:cs="Times New Roman" w:hint="eastAsia"/>
          <w:sz w:val="20"/>
          <w:szCs w:val="20"/>
        </w:rPr>
        <w:t xml:space="preserve"> </w:t>
      </w:r>
    </w:p>
    <w:p w:rsidR="00CC1C2E" w:rsidRDefault="00CC1C2E" w:rsidP="005A1332">
      <w:pPr>
        <w:rPr>
          <w:b/>
          <w:sz w:val="20"/>
          <w:szCs w:val="20"/>
          <w:u w:val="single"/>
          <w:lang w:eastAsia="ko-KR"/>
        </w:rPr>
      </w:pPr>
      <w:r w:rsidRPr="005727AC">
        <w:rPr>
          <w:b/>
          <w:sz w:val="20"/>
          <w:szCs w:val="20"/>
          <w:u w:val="single"/>
          <w:lang w:eastAsia="ko-KR"/>
        </w:rPr>
        <w:t>Issue 2-2-5: Antenna Configuration</w:t>
      </w:r>
    </w:p>
    <w:p w:rsidR="00CC1C2E" w:rsidRPr="00CC1C2E" w:rsidRDefault="00CC1C2E" w:rsidP="00CC1C2E">
      <w:pPr>
        <w:pStyle w:val="af2"/>
        <w:numPr>
          <w:ilvl w:val="0"/>
          <w:numId w:val="25"/>
        </w:numPr>
        <w:spacing w:after="120"/>
        <w:ind w:firstLineChars="0"/>
        <w:rPr>
          <w:rFonts w:eastAsia="宋体" w:cs="Times New Roman"/>
          <w:sz w:val="20"/>
          <w:szCs w:val="20"/>
        </w:rPr>
      </w:pPr>
      <w:r w:rsidRPr="00CC1C2E">
        <w:rPr>
          <w:rFonts w:eastAsia="宋体" w:cs="Times New Roman"/>
          <w:sz w:val="20"/>
          <w:szCs w:val="20"/>
        </w:rPr>
        <w:t xml:space="preserve">Option 1: Use antenna configuration 2x2/2x4 for FDD and 2x4 only for TDD. </w:t>
      </w:r>
    </w:p>
    <w:p w:rsidR="00CC1C2E" w:rsidRPr="00CC1C2E" w:rsidRDefault="00CC1C2E" w:rsidP="00CC1C2E">
      <w:pPr>
        <w:pStyle w:val="af2"/>
        <w:numPr>
          <w:ilvl w:val="0"/>
          <w:numId w:val="25"/>
        </w:numPr>
        <w:spacing w:after="120"/>
        <w:ind w:firstLineChars="0"/>
        <w:rPr>
          <w:rFonts w:eastAsia="宋体" w:cs="Times New Roman"/>
          <w:sz w:val="20"/>
          <w:szCs w:val="20"/>
        </w:rPr>
      </w:pPr>
      <w:r w:rsidRPr="00CC1C2E">
        <w:rPr>
          <w:rFonts w:eastAsia="宋体" w:cs="Times New Roman" w:hint="eastAsia"/>
          <w:sz w:val="20"/>
          <w:szCs w:val="20"/>
        </w:rPr>
        <w:t xml:space="preserve">Option 2: </w:t>
      </w:r>
      <w:r w:rsidRPr="00CC1C2E">
        <w:rPr>
          <w:rFonts w:eastAsia="宋体" w:cs="Times New Roman"/>
          <w:sz w:val="20"/>
          <w:szCs w:val="20"/>
        </w:rPr>
        <w:t>use 2Tx as baseline, and cover 2Rx and 4Rx.</w:t>
      </w:r>
    </w:p>
    <w:p w:rsidR="00CC1C2E" w:rsidRDefault="00CC1C2E" w:rsidP="00CC1C2E">
      <w:pPr>
        <w:pStyle w:val="af2"/>
        <w:numPr>
          <w:ilvl w:val="0"/>
          <w:numId w:val="25"/>
        </w:numPr>
        <w:spacing w:after="120"/>
        <w:ind w:firstLineChars="0"/>
        <w:rPr>
          <w:rFonts w:eastAsia="宋体" w:cs="Times New Roman"/>
          <w:sz w:val="20"/>
          <w:szCs w:val="20"/>
        </w:rPr>
      </w:pPr>
      <w:r w:rsidRPr="00CC1C2E">
        <w:rPr>
          <w:rFonts w:eastAsia="宋体" w:cs="Times New Roman" w:hint="eastAsia"/>
          <w:sz w:val="20"/>
          <w:szCs w:val="20"/>
        </w:rPr>
        <w:t xml:space="preserve">Option 3: </w:t>
      </w:r>
      <w:r w:rsidRPr="00CC1C2E">
        <w:rPr>
          <w:rFonts w:eastAsia="宋体" w:cs="Times New Roman"/>
          <w:sz w:val="20"/>
          <w:szCs w:val="20"/>
        </w:rPr>
        <w:t xml:space="preserve">Use same antenna configurations as legacy UE for ATG demodulation requirements, e.g., 1/2 </w:t>
      </w:r>
      <w:proofErr w:type="spellStart"/>
      <w:proofErr w:type="gramStart"/>
      <w:r w:rsidRPr="00CC1C2E">
        <w:rPr>
          <w:rFonts w:eastAsia="宋体" w:cs="Times New Roman"/>
          <w:sz w:val="20"/>
          <w:szCs w:val="20"/>
        </w:rPr>
        <w:t>Tx</w:t>
      </w:r>
      <w:proofErr w:type="spellEnd"/>
      <w:proofErr w:type="gramEnd"/>
      <w:r w:rsidRPr="00CC1C2E">
        <w:rPr>
          <w:rFonts w:eastAsia="宋体" w:cs="Times New Roman"/>
          <w:sz w:val="20"/>
          <w:szCs w:val="20"/>
        </w:rPr>
        <w:t xml:space="preserve"> and 1/2/4 Rx for 1-C.</w:t>
      </w:r>
    </w:p>
    <w:p w:rsidR="00796C39" w:rsidRPr="00DE08DC" w:rsidRDefault="00796C39" w:rsidP="00796C39">
      <w:pPr>
        <w:rPr>
          <w:rFonts w:eastAsiaTheme="minorEastAsia" w:hint="eastAsia"/>
          <w:b/>
          <w:sz w:val="20"/>
          <w:szCs w:val="20"/>
        </w:rPr>
      </w:pPr>
      <w:r w:rsidRPr="00DE08DC">
        <w:rPr>
          <w:rFonts w:eastAsiaTheme="minorEastAsia" w:hint="eastAsia"/>
          <w:b/>
          <w:sz w:val="20"/>
          <w:szCs w:val="20"/>
        </w:rPr>
        <w:t>Agreement:</w:t>
      </w:r>
    </w:p>
    <w:p w:rsidR="00647E46" w:rsidRDefault="00647E46" w:rsidP="00CC1C2E">
      <w:pPr>
        <w:pStyle w:val="af2"/>
        <w:numPr>
          <w:ilvl w:val="0"/>
          <w:numId w:val="25"/>
        </w:numPr>
        <w:spacing w:after="120"/>
        <w:ind w:firstLineChars="0"/>
        <w:rPr>
          <w:rFonts w:eastAsia="宋体" w:cs="Times New Roman"/>
          <w:sz w:val="20"/>
          <w:szCs w:val="20"/>
        </w:rPr>
      </w:pPr>
      <w:r w:rsidRPr="00647E46">
        <w:rPr>
          <w:rFonts w:eastAsia="宋体" w:cs="Times New Roman"/>
          <w:sz w:val="20"/>
          <w:szCs w:val="20"/>
        </w:rPr>
        <w:t>2x2</w:t>
      </w:r>
      <w:r>
        <w:rPr>
          <w:rFonts w:eastAsia="宋体" w:cs="Times New Roman"/>
          <w:sz w:val="20"/>
          <w:szCs w:val="20"/>
        </w:rPr>
        <w:t xml:space="preserve">, </w:t>
      </w:r>
      <w:r w:rsidRPr="00647E46">
        <w:rPr>
          <w:rFonts w:eastAsia="宋体" w:cs="Times New Roman"/>
          <w:sz w:val="20"/>
          <w:szCs w:val="20"/>
        </w:rPr>
        <w:t>2x4 for FDD</w:t>
      </w:r>
      <w:r>
        <w:rPr>
          <w:rFonts w:eastAsia="宋体" w:cs="Times New Roman"/>
          <w:sz w:val="20"/>
          <w:szCs w:val="20"/>
        </w:rPr>
        <w:t>,</w:t>
      </w:r>
      <w:r w:rsidRPr="00647E46">
        <w:rPr>
          <w:rFonts w:eastAsia="宋体" w:cs="Times New Roman"/>
          <w:sz w:val="20"/>
          <w:szCs w:val="20"/>
        </w:rPr>
        <w:t xml:space="preserve"> 2x4 for TDD</w:t>
      </w:r>
    </w:p>
    <w:p w:rsidR="00647E46" w:rsidRPr="00CC1C2E" w:rsidRDefault="00647E46" w:rsidP="00CC1C2E">
      <w:pPr>
        <w:pStyle w:val="af2"/>
        <w:numPr>
          <w:ilvl w:val="0"/>
          <w:numId w:val="25"/>
        </w:numPr>
        <w:spacing w:after="120"/>
        <w:ind w:firstLineChars="0"/>
        <w:rPr>
          <w:rFonts w:eastAsia="宋体" w:cs="Times New Roman"/>
          <w:sz w:val="20"/>
          <w:szCs w:val="20"/>
        </w:rPr>
      </w:pPr>
      <w:r>
        <w:rPr>
          <w:rFonts w:eastAsia="宋体" w:cs="Times New Roman" w:hint="eastAsia"/>
          <w:sz w:val="20"/>
          <w:szCs w:val="20"/>
        </w:rPr>
        <w:t>F</w:t>
      </w:r>
      <w:r>
        <w:rPr>
          <w:rFonts w:eastAsia="宋体" w:cs="Times New Roman"/>
          <w:sz w:val="20"/>
          <w:szCs w:val="20"/>
        </w:rPr>
        <w:t xml:space="preserve">FS </w:t>
      </w:r>
      <w:r w:rsidRPr="00647E46">
        <w:rPr>
          <w:rFonts w:eastAsia="宋体" w:cs="Times New Roman"/>
          <w:sz w:val="20"/>
          <w:szCs w:val="20"/>
        </w:rPr>
        <w:t>2x2</w:t>
      </w:r>
      <w:r>
        <w:rPr>
          <w:rFonts w:eastAsia="宋体" w:cs="Times New Roman"/>
          <w:sz w:val="20"/>
          <w:szCs w:val="20"/>
        </w:rPr>
        <w:t xml:space="preserve"> for TDD</w:t>
      </w:r>
    </w:p>
    <w:p w:rsidR="00CC1C2E" w:rsidRDefault="00CC1C2E" w:rsidP="005A1332">
      <w:pPr>
        <w:rPr>
          <w:b/>
          <w:sz w:val="20"/>
          <w:szCs w:val="20"/>
          <w:u w:val="single"/>
          <w:lang w:eastAsia="ko-KR"/>
        </w:rPr>
      </w:pPr>
      <w:r w:rsidRPr="00CC1C2E">
        <w:rPr>
          <w:b/>
          <w:sz w:val="20"/>
          <w:szCs w:val="20"/>
          <w:u w:val="single"/>
          <w:lang w:eastAsia="ko-KR"/>
        </w:rPr>
        <w:t xml:space="preserve">Issue 2-2-6: </w:t>
      </w:r>
      <w:proofErr w:type="spellStart"/>
      <w:r w:rsidRPr="00CC1C2E">
        <w:rPr>
          <w:b/>
          <w:sz w:val="20"/>
          <w:szCs w:val="20"/>
          <w:u w:val="single"/>
          <w:lang w:eastAsia="ko-KR"/>
        </w:rPr>
        <w:t>MCS&amp;Rank</w:t>
      </w:r>
      <w:proofErr w:type="spellEnd"/>
    </w:p>
    <w:p w:rsidR="00CC1C2E" w:rsidRPr="00CC1C2E" w:rsidRDefault="00CC1C2E" w:rsidP="00CC1C2E">
      <w:pPr>
        <w:pStyle w:val="af2"/>
        <w:numPr>
          <w:ilvl w:val="0"/>
          <w:numId w:val="25"/>
        </w:numPr>
        <w:spacing w:after="120"/>
        <w:ind w:firstLineChars="0"/>
        <w:rPr>
          <w:rFonts w:eastAsia="宋体" w:cs="Times New Roman"/>
          <w:sz w:val="20"/>
          <w:szCs w:val="20"/>
        </w:rPr>
      </w:pPr>
      <w:r w:rsidRPr="00CC1C2E">
        <w:rPr>
          <w:rFonts w:eastAsia="宋体" w:cs="Times New Roman"/>
          <w:sz w:val="20"/>
          <w:szCs w:val="20"/>
        </w:rPr>
        <w:t xml:space="preserve">Option 1: For MCS and rank should be selected based on link budget evaluation after the impact of the TN network to the ATG network is clear. </w:t>
      </w:r>
    </w:p>
    <w:p w:rsidR="00CC1C2E" w:rsidRPr="00CC1C2E" w:rsidRDefault="00CC1C2E" w:rsidP="00CC1C2E">
      <w:pPr>
        <w:pStyle w:val="af2"/>
        <w:numPr>
          <w:ilvl w:val="0"/>
          <w:numId w:val="25"/>
        </w:numPr>
        <w:spacing w:after="120"/>
        <w:ind w:firstLineChars="0"/>
        <w:rPr>
          <w:rFonts w:eastAsia="宋体" w:cs="Times New Roman"/>
          <w:sz w:val="20"/>
          <w:szCs w:val="20"/>
        </w:rPr>
      </w:pPr>
      <w:r w:rsidRPr="00CC1C2E">
        <w:rPr>
          <w:rFonts w:eastAsia="宋体" w:cs="Times New Roman" w:hint="eastAsia"/>
          <w:sz w:val="20"/>
          <w:szCs w:val="20"/>
        </w:rPr>
        <w:t xml:space="preserve">Option 2: for rank, </w:t>
      </w:r>
      <w:r w:rsidRPr="00CC1C2E">
        <w:rPr>
          <w:rFonts w:eastAsia="宋体" w:cs="Times New Roman"/>
          <w:sz w:val="20"/>
          <w:szCs w:val="20"/>
        </w:rPr>
        <w:t>both rank 1 and rank 2</w:t>
      </w:r>
      <w:r w:rsidRPr="00CC1C2E">
        <w:rPr>
          <w:rFonts w:eastAsia="宋体" w:cs="Times New Roman" w:hint="eastAsia"/>
          <w:sz w:val="20"/>
          <w:szCs w:val="20"/>
        </w:rPr>
        <w:t xml:space="preserve">; for MCS, </w:t>
      </w:r>
      <w:r w:rsidRPr="00CC1C2E">
        <w:rPr>
          <w:rFonts w:eastAsia="宋体" w:cs="Times New Roman"/>
          <w:sz w:val="20"/>
          <w:szCs w:val="20"/>
        </w:rPr>
        <w:t>16QAM, 64QAM and 256QAM</w:t>
      </w:r>
    </w:p>
    <w:p w:rsidR="00CC1C2E" w:rsidRPr="00CC1C2E" w:rsidRDefault="00CC1C2E" w:rsidP="00CC1C2E">
      <w:pPr>
        <w:pStyle w:val="af2"/>
        <w:numPr>
          <w:ilvl w:val="0"/>
          <w:numId w:val="25"/>
        </w:numPr>
        <w:spacing w:after="120"/>
        <w:ind w:firstLineChars="0"/>
        <w:rPr>
          <w:rFonts w:eastAsia="宋体" w:cs="Times New Roman"/>
          <w:sz w:val="20"/>
          <w:szCs w:val="20"/>
        </w:rPr>
      </w:pPr>
      <w:r w:rsidRPr="00CC1C2E">
        <w:rPr>
          <w:rFonts w:eastAsia="宋体" w:cs="Times New Roman" w:hint="eastAsia"/>
          <w:sz w:val="20"/>
          <w:szCs w:val="20"/>
        </w:rPr>
        <w:t>Option 3: M</w:t>
      </w:r>
      <w:r w:rsidRPr="00CC1C2E">
        <w:rPr>
          <w:rFonts w:eastAsia="宋体" w:cs="Times New Roman"/>
          <w:sz w:val="20"/>
          <w:szCs w:val="20"/>
        </w:rPr>
        <w:t>ore robust MCS scheme than HST UE can be considered for PDSCH/PUSCH performance requirements.</w:t>
      </w:r>
    </w:p>
    <w:p w:rsidR="00CC1C2E" w:rsidRDefault="002379C1" w:rsidP="005A1332">
      <w:pPr>
        <w:rPr>
          <w:b/>
          <w:sz w:val="20"/>
          <w:szCs w:val="20"/>
          <w:u w:val="single"/>
          <w:lang w:eastAsia="ko-KR"/>
        </w:rPr>
      </w:pPr>
      <w:r w:rsidRPr="005727AC">
        <w:rPr>
          <w:b/>
          <w:sz w:val="20"/>
          <w:szCs w:val="20"/>
          <w:u w:val="single"/>
          <w:lang w:eastAsia="ko-KR"/>
        </w:rPr>
        <w:t>Issue 2-2-7: DMRS</w:t>
      </w:r>
    </w:p>
    <w:p w:rsidR="002379C1" w:rsidRPr="002379C1" w:rsidRDefault="002379C1" w:rsidP="002379C1">
      <w:pPr>
        <w:pStyle w:val="af2"/>
        <w:numPr>
          <w:ilvl w:val="0"/>
          <w:numId w:val="25"/>
        </w:numPr>
        <w:spacing w:after="120"/>
        <w:ind w:firstLineChars="0"/>
        <w:rPr>
          <w:rFonts w:eastAsia="宋体" w:cs="Times New Roman"/>
          <w:sz w:val="20"/>
          <w:szCs w:val="20"/>
        </w:rPr>
      </w:pPr>
      <w:r w:rsidRPr="002379C1">
        <w:rPr>
          <w:rFonts w:eastAsia="宋体" w:cs="Times New Roman" w:hint="eastAsia"/>
          <w:sz w:val="20"/>
          <w:szCs w:val="20"/>
        </w:rPr>
        <w:t>O</w:t>
      </w:r>
      <w:r w:rsidRPr="002379C1">
        <w:rPr>
          <w:rFonts w:eastAsia="宋体" w:cs="Times New Roman"/>
          <w:sz w:val="20"/>
          <w:szCs w:val="20"/>
        </w:rPr>
        <w:t>ption 1: 1 front loaded DMRS</w:t>
      </w:r>
    </w:p>
    <w:p w:rsidR="002379C1" w:rsidRPr="002379C1" w:rsidRDefault="002379C1" w:rsidP="002379C1">
      <w:pPr>
        <w:pStyle w:val="af2"/>
        <w:numPr>
          <w:ilvl w:val="0"/>
          <w:numId w:val="25"/>
        </w:numPr>
        <w:spacing w:after="120"/>
        <w:ind w:firstLineChars="0"/>
        <w:rPr>
          <w:rFonts w:eastAsia="宋体" w:cs="Times New Roman"/>
          <w:sz w:val="20"/>
          <w:szCs w:val="20"/>
        </w:rPr>
      </w:pPr>
      <w:r w:rsidRPr="002379C1">
        <w:rPr>
          <w:rFonts w:eastAsia="宋体" w:cs="Times New Roman" w:hint="eastAsia"/>
          <w:sz w:val="20"/>
          <w:szCs w:val="20"/>
        </w:rPr>
        <w:t>O</w:t>
      </w:r>
      <w:r w:rsidRPr="002379C1">
        <w:rPr>
          <w:rFonts w:eastAsia="宋体" w:cs="Times New Roman"/>
          <w:sz w:val="20"/>
          <w:szCs w:val="20"/>
        </w:rPr>
        <w:t>ption 2: 1 front loaded DMRS + 1 additional DMRS</w:t>
      </w:r>
    </w:p>
    <w:p w:rsidR="002379C1" w:rsidRPr="002379C1" w:rsidRDefault="002379C1" w:rsidP="002379C1">
      <w:pPr>
        <w:pStyle w:val="af2"/>
        <w:numPr>
          <w:ilvl w:val="0"/>
          <w:numId w:val="25"/>
        </w:numPr>
        <w:spacing w:after="120"/>
        <w:ind w:firstLineChars="0"/>
        <w:rPr>
          <w:rFonts w:eastAsia="宋体" w:cs="Times New Roman"/>
          <w:sz w:val="20"/>
          <w:szCs w:val="20"/>
        </w:rPr>
      </w:pPr>
      <w:r w:rsidRPr="002379C1">
        <w:rPr>
          <w:rFonts w:eastAsia="宋体" w:cs="Times New Roman" w:hint="eastAsia"/>
          <w:sz w:val="20"/>
          <w:szCs w:val="20"/>
        </w:rPr>
        <w:t>O</w:t>
      </w:r>
      <w:r w:rsidRPr="002379C1">
        <w:rPr>
          <w:rFonts w:eastAsia="宋体" w:cs="Times New Roman"/>
          <w:sz w:val="20"/>
          <w:szCs w:val="20"/>
        </w:rPr>
        <w:t>ption 3: 1 front loaded DMRS + 2 additional DMRSs</w:t>
      </w:r>
    </w:p>
    <w:p w:rsidR="002379C1" w:rsidRPr="002379C1" w:rsidRDefault="002379C1" w:rsidP="002379C1">
      <w:pPr>
        <w:rPr>
          <w:b/>
          <w:sz w:val="20"/>
          <w:szCs w:val="20"/>
          <w:u w:val="single"/>
          <w:lang w:eastAsia="ko-KR"/>
        </w:rPr>
      </w:pPr>
      <w:r w:rsidRPr="002379C1">
        <w:rPr>
          <w:b/>
          <w:sz w:val="20"/>
          <w:szCs w:val="20"/>
          <w:u w:val="single"/>
          <w:lang w:eastAsia="ko-KR"/>
        </w:rPr>
        <w:t>Issue 2-2-8: Test metric</w:t>
      </w:r>
    </w:p>
    <w:p w:rsidR="002379C1" w:rsidRPr="002379C1" w:rsidRDefault="002379C1" w:rsidP="005A1332">
      <w:pPr>
        <w:pStyle w:val="af2"/>
        <w:numPr>
          <w:ilvl w:val="0"/>
          <w:numId w:val="25"/>
        </w:numPr>
        <w:spacing w:after="120"/>
        <w:ind w:firstLineChars="0"/>
        <w:rPr>
          <w:rFonts w:eastAsia="宋体" w:cs="Times New Roman"/>
          <w:sz w:val="20"/>
          <w:szCs w:val="20"/>
        </w:rPr>
      </w:pPr>
      <w:r w:rsidRPr="002379C1">
        <w:rPr>
          <w:rFonts w:eastAsia="宋体" w:cs="Times New Roman" w:hint="eastAsia"/>
          <w:sz w:val="20"/>
          <w:szCs w:val="20"/>
        </w:rPr>
        <w:t>T</w:t>
      </w:r>
      <w:r w:rsidRPr="002379C1">
        <w:rPr>
          <w:rFonts w:eastAsia="宋体" w:cs="Times New Roman"/>
          <w:sz w:val="20"/>
          <w:szCs w:val="20"/>
        </w:rPr>
        <w:t>ake legacy test metric which is 70% of max TP as baseline.</w:t>
      </w:r>
    </w:p>
    <w:p w:rsidR="00D11D47" w:rsidRPr="002D4171" w:rsidRDefault="002379C1" w:rsidP="005101D0">
      <w:pPr>
        <w:pStyle w:val="1"/>
        <w:numPr>
          <w:ilvl w:val="1"/>
          <w:numId w:val="2"/>
        </w:numPr>
        <w:spacing w:before="180" w:after="180" w:line="240" w:lineRule="auto"/>
        <w:rPr>
          <w:rFonts w:cs="Arial"/>
          <w:b w:val="0"/>
          <w:bCs w:val="0"/>
          <w:kern w:val="0"/>
          <w:sz w:val="24"/>
          <w:szCs w:val="24"/>
          <w:lang w:val="en-GB"/>
        </w:rPr>
      </w:pPr>
      <w:r>
        <w:rPr>
          <w:rFonts w:cs="Arial"/>
          <w:b w:val="0"/>
          <w:bCs w:val="0"/>
          <w:kern w:val="0"/>
          <w:sz w:val="24"/>
          <w:szCs w:val="24"/>
          <w:lang w:val="en-GB"/>
        </w:rPr>
        <w:t>Others</w:t>
      </w:r>
      <w:r w:rsidR="002D4171" w:rsidRPr="00D11D47">
        <w:rPr>
          <w:rFonts w:cs="Arial"/>
          <w:b w:val="0"/>
          <w:bCs w:val="0"/>
          <w:kern w:val="0"/>
          <w:sz w:val="24"/>
          <w:szCs w:val="24"/>
          <w:lang w:val="en-GB"/>
        </w:rPr>
        <w:t xml:space="preserve"> </w:t>
      </w:r>
    </w:p>
    <w:p w:rsidR="002379C1" w:rsidRPr="002379C1" w:rsidRDefault="002379C1" w:rsidP="002379C1">
      <w:pPr>
        <w:rPr>
          <w:b/>
          <w:sz w:val="20"/>
          <w:szCs w:val="20"/>
          <w:u w:val="single"/>
          <w:lang w:eastAsia="ko-KR"/>
        </w:rPr>
      </w:pPr>
      <w:r w:rsidRPr="002379C1">
        <w:rPr>
          <w:b/>
          <w:sz w:val="20"/>
          <w:szCs w:val="20"/>
          <w:u w:val="single"/>
          <w:lang w:eastAsia="ko-KR"/>
        </w:rPr>
        <w:t>Issue 2-</w:t>
      </w:r>
      <w:r w:rsidRPr="002379C1">
        <w:rPr>
          <w:rFonts w:hint="eastAsia"/>
          <w:b/>
          <w:sz w:val="20"/>
          <w:szCs w:val="20"/>
          <w:u w:val="single"/>
          <w:lang w:eastAsia="ko-KR"/>
        </w:rPr>
        <w:t>3-1</w:t>
      </w:r>
      <w:r w:rsidRPr="002379C1">
        <w:rPr>
          <w:b/>
          <w:sz w:val="20"/>
          <w:szCs w:val="20"/>
          <w:u w:val="single"/>
          <w:lang w:eastAsia="ko-KR"/>
        </w:rPr>
        <w:t xml:space="preserve">: </w:t>
      </w:r>
      <w:r w:rsidRPr="002379C1">
        <w:rPr>
          <w:rFonts w:hint="eastAsia"/>
          <w:b/>
          <w:sz w:val="20"/>
          <w:szCs w:val="20"/>
          <w:u w:val="single"/>
          <w:lang w:eastAsia="ko-KR"/>
        </w:rPr>
        <w:t>Switching point</w:t>
      </w:r>
    </w:p>
    <w:p w:rsidR="002379C1" w:rsidRPr="002379C1" w:rsidRDefault="002379C1" w:rsidP="002379C1">
      <w:pPr>
        <w:pStyle w:val="af2"/>
        <w:numPr>
          <w:ilvl w:val="0"/>
          <w:numId w:val="25"/>
        </w:numPr>
        <w:spacing w:after="120"/>
        <w:ind w:firstLineChars="0"/>
        <w:rPr>
          <w:rFonts w:eastAsia="宋体" w:cs="Times New Roman"/>
          <w:sz w:val="20"/>
          <w:szCs w:val="20"/>
        </w:rPr>
      </w:pPr>
      <w:r w:rsidRPr="002379C1">
        <w:rPr>
          <w:rFonts w:eastAsia="宋体" w:cs="Times New Roman"/>
          <w:sz w:val="20"/>
          <w:szCs w:val="20"/>
        </w:rPr>
        <w:t xml:space="preserve">Option 1: To take the switching point concluded in coexistence study as a starting point for demodulation evaluation for demodulation requirement. </w:t>
      </w:r>
    </w:p>
    <w:p w:rsidR="002379C1" w:rsidRPr="002379C1" w:rsidRDefault="002379C1" w:rsidP="002379C1">
      <w:pPr>
        <w:rPr>
          <w:b/>
          <w:sz w:val="20"/>
          <w:szCs w:val="20"/>
          <w:u w:val="single"/>
          <w:lang w:eastAsia="ko-KR"/>
        </w:rPr>
      </w:pPr>
      <w:r w:rsidRPr="005727AC">
        <w:rPr>
          <w:b/>
          <w:sz w:val="20"/>
          <w:szCs w:val="20"/>
          <w:u w:val="single"/>
          <w:lang w:eastAsia="ko-KR"/>
        </w:rPr>
        <w:lastRenderedPageBreak/>
        <w:t>Issue 2-</w:t>
      </w:r>
      <w:r w:rsidRPr="005727AC">
        <w:rPr>
          <w:rFonts w:hint="eastAsia"/>
          <w:b/>
          <w:sz w:val="20"/>
          <w:szCs w:val="20"/>
          <w:u w:val="single"/>
          <w:lang w:eastAsia="ko-KR"/>
        </w:rPr>
        <w:t>3-2</w:t>
      </w:r>
      <w:r w:rsidRPr="005727AC">
        <w:rPr>
          <w:b/>
          <w:sz w:val="20"/>
          <w:szCs w:val="20"/>
          <w:u w:val="single"/>
          <w:lang w:eastAsia="ko-KR"/>
        </w:rPr>
        <w:t xml:space="preserve">: </w:t>
      </w:r>
      <w:r w:rsidRPr="005727AC">
        <w:rPr>
          <w:rFonts w:hint="eastAsia"/>
          <w:b/>
          <w:sz w:val="20"/>
          <w:szCs w:val="20"/>
          <w:u w:val="single"/>
          <w:lang w:eastAsia="ko-KR"/>
        </w:rPr>
        <w:t>factors to be considered for demodulation evaluation</w:t>
      </w:r>
      <w:r w:rsidR="00647E46" w:rsidRPr="005727AC">
        <w:rPr>
          <w:b/>
          <w:sz w:val="20"/>
          <w:szCs w:val="20"/>
          <w:u w:val="single"/>
          <w:lang w:eastAsia="ko-KR"/>
        </w:rPr>
        <w:t xml:space="preserve"> </w:t>
      </w:r>
      <w:r w:rsidRPr="005727AC">
        <w:rPr>
          <w:b/>
          <w:sz w:val="20"/>
          <w:szCs w:val="20"/>
          <w:u w:val="single"/>
          <w:lang w:eastAsia="ko-KR"/>
        </w:rPr>
        <w:t>(can be deleted? Due to pre-compensation)</w:t>
      </w:r>
    </w:p>
    <w:p w:rsidR="002379C1" w:rsidRPr="002379C1" w:rsidRDefault="002379C1" w:rsidP="002379C1">
      <w:pPr>
        <w:pStyle w:val="af2"/>
        <w:numPr>
          <w:ilvl w:val="0"/>
          <w:numId w:val="25"/>
        </w:numPr>
        <w:spacing w:after="120"/>
        <w:ind w:firstLineChars="0"/>
        <w:rPr>
          <w:rFonts w:eastAsia="宋体" w:cs="Times New Roman"/>
          <w:sz w:val="20"/>
          <w:szCs w:val="20"/>
        </w:rPr>
      </w:pPr>
      <w:r w:rsidRPr="002379C1">
        <w:rPr>
          <w:rFonts w:eastAsia="宋体" w:cs="Times New Roman"/>
          <w:sz w:val="20"/>
          <w:szCs w:val="20"/>
        </w:rPr>
        <w:t xml:space="preserve">Option 1: </w:t>
      </w:r>
      <w:r w:rsidRPr="002379C1">
        <w:rPr>
          <w:rFonts w:eastAsia="宋体" w:cs="Times New Roman" w:hint="eastAsia"/>
          <w:sz w:val="20"/>
          <w:szCs w:val="20"/>
        </w:rPr>
        <w:t>To take the following factors into consideration for demodulation evaluation for both TN deployment and ATG deployment:</w:t>
      </w:r>
    </w:p>
    <w:p w:rsidR="002379C1" w:rsidRPr="002379C1" w:rsidRDefault="002379C1" w:rsidP="002379C1">
      <w:pPr>
        <w:pStyle w:val="af2"/>
        <w:numPr>
          <w:ilvl w:val="1"/>
          <w:numId w:val="25"/>
        </w:numPr>
        <w:spacing w:after="120"/>
        <w:ind w:firstLineChars="0"/>
        <w:rPr>
          <w:rFonts w:eastAsia="宋体" w:cs="Times New Roman"/>
          <w:sz w:val="20"/>
          <w:szCs w:val="20"/>
        </w:rPr>
      </w:pPr>
      <w:r w:rsidRPr="002379C1">
        <w:rPr>
          <w:rFonts w:eastAsia="宋体" w:cs="Times New Roman" w:hint="eastAsia"/>
          <w:sz w:val="20"/>
          <w:szCs w:val="20"/>
        </w:rPr>
        <w:t>Propagation delay</w:t>
      </w:r>
    </w:p>
    <w:p w:rsidR="002379C1" w:rsidRPr="002379C1" w:rsidRDefault="002379C1" w:rsidP="002379C1">
      <w:pPr>
        <w:pStyle w:val="af2"/>
        <w:numPr>
          <w:ilvl w:val="1"/>
          <w:numId w:val="25"/>
        </w:numPr>
        <w:spacing w:after="120"/>
        <w:ind w:firstLineChars="0"/>
        <w:rPr>
          <w:rFonts w:eastAsia="宋体" w:cs="Times New Roman"/>
          <w:sz w:val="20"/>
          <w:szCs w:val="20"/>
        </w:rPr>
      </w:pPr>
      <w:r w:rsidRPr="002379C1">
        <w:rPr>
          <w:rFonts w:eastAsia="宋体" w:cs="Times New Roman" w:hint="eastAsia"/>
          <w:sz w:val="20"/>
          <w:szCs w:val="20"/>
        </w:rPr>
        <w:t>Doppler shift</w:t>
      </w:r>
    </w:p>
    <w:p w:rsidR="002379C1" w:rsidRPr="002379C1" w:rsidRDefault="002379C1" w:rsidP="002379C1">
      <w:pPr>
        <w:rPr>
          <w:b/>
          <w:sz w:val="20"/>
          <w:szCs w:val="20"/>
          <w:u w:val="single"/>
          <w:lang w:eastAsia="ko-KR"/>
        </w:rPr>
      </w:pPr>
      <w:r w:rsidRPr="005727AC">
        <w:rPr>
          <w:b/>
          <w:sz w:val="20"/>
          <w:szCs w:val="20"/>
          <w:u w:val="single"/>
          <w:lang w:eastAsia="ko-KR"/>
        </w:rPr>
        <w:t>Issue 2-</w:t>
      </w:r>
      <w:r w:rsidRPr="005727AC">
        <w:rPr>
          <w:rFonts w:hint="eastAsia"/>
          <w:b/>
          <w:sz w:val="20"/>
          <w:szCs w:val="20"/>
          <w:u w:val="single"/>
          <w:lang w:eastAsia="ko-KR"/>
        </w:rPr>
        <w:t>3-3</w:t>
      </w:r>
      <w:r w:rsidRPr="005727AC">
        <w:rPr>
          <w:b/>
          <w:sz w:val="20"/>
          <w:szCs w:val="20"/>
          <w:u w:val="single"/>
          <w:lang w:eastAsia="ko-KR"/>
        </w:rPr>
        <w:t>: alternatives to evaluate the Doppler shift tracking ability</w:t>
      </w:r>
    </w:p>
    <w:p w:rsidR="002379C1" w:rsidRPr="00BF30A3" w:rsidRDefault="002379C1" w:rsidP="00BF30A3">
      <w:pPr>
        <w:pStyle w:val="af2"/>
        <w:numPr>
          <w:ilvl w:val="0"/>
          <w:numId w:val="25"/>
        </w:numPr>
        <w:spacing w:after="120"/>
        <w:ind w:firstLineChars="0"/>
        <w:rPr>
          <w:rFonts w:eastAsia="宋体" w:cs="Times New Roman"/>
          <w:sz w:val="20"/>
          <w:szCs w:val="20"/>
        </w:rPr>
      </w:pPr>
      <w:r w:rsidRPr="00BF30A3">
        <w:rPr>
          <w:rFonts w:eastAsia="宋体" w:cs="Times New Roman" w:hint="eastAsia"/>
          <w:sz w:val="20"/>
          <w:szCs w:val="20"/>
        </w:rPr>
        <w:t>Option 1: To consider the following alternatives to evaluate the Doppler shift tracking ability of a receiver:</w:t>
      </w:r>
    </w:p>
    <w:p w:rsidR="002379C1" w:rsidRPr="00BF30A3" w:rsidRDefault="002379C1" w:rsidP="00BF30A3">
      <w:pPr>
        <w:pStyle w:val="af2"/>
        <w:numPr>
          <w:ilvl w:val="1"/>
          <w:numId w:val="25"/>
        </w:numPr>
        <w:spacing w:after="120"/>
        <w:ind w:firstLineChars="0"/>
        <w:rPr>
          <w:rFonts w:eastAsia="宋体" w:cs="Times New Roman"/>
          <w:sz w:val="20"/>
          <w:szCs w:val="20"/>
        </w:rPr>
      </w:pPr>
      <w:r w:rsidRPr="00BF30A3">
        <w:rPr>
          <w:rFonts w:eastAsia="宋体" w:cs="Times New Roman" w:hint="eastAsia"/>
          <w:sz w:val="20"/>
          <w:szCs w:val="20"/>
        </w:rPr>
        <w:t>Alternative 1: Evaluate a period during which the airplane experiences a large Doppler shift.</w:t>
      </w:r>
    </w:p>
    <w:p w:rsidR="002379C1" w:rsidRPr="00BF30A3" w:rsidRDefault="002379C1" w:rsidP="00BF30A3">
      <w:pPr>
        <w:pStyle w:val="af2"/>
        <w:numPr>
          <w:ilvl w:val="1"/>
          <w:numId w:val="25"/>
        </w:numPr>
        <w:spacing w:after="120"/>
        <w:ind w:firstLineChars="0"/>
        <w:rPr>
          <w:rFonts w:eastAsia="宋体" w:cs="Times New Roman"/>
          <w:sz w:val="20"/>
          <w:szCs w:val="20"/>
        </w:rPr>
      </w:pPr>
      <w:r w:rsidRPr="00BF30A3">
        <w:rPr>
          <w:rFonts w:eastAsia="宋体" w:cs="Times New Roman" w:hint="eastAsia"/>
          <w:sz w:val="20"/>
          <w:szCs w:val="20"/>
        </w:rPr>
        <w:t>Alternative 2: Evaluate a period during which the airplane experiences large Doppler changes.</w:t>
      </w:r>
    </w:p>
    <w:p w:rsidR="002379C1" w:rsidRPr="00BF30A3" w:rsidRDefault="002379C1" w:rsidP="002379C1">
      <w:pPr>
        <w:pStyle w:val="af2"/>
        <w:numPr>
          <w:ilvl w:val="1"/>
          <w:numId w:val="25"/>
        </w:numPr>
        <w:spacing w:after="120"/>
        <w:ind w:firstLineChars="0"/>
        <w:rPr>
          <w:rFonts w:eastAsia="宋体" w:cs="Times New Roman"/>
          <w:sz w:val="20"/>
          <w:szCs w:val="20"/>
        </w:rPr>
      </w:pPr>
      <w:r w:rsidRPr="00BF30A3">
        <w:rPr>
          <w:rFonts w:eastAsia="宋体" w:cs="Times New Roman" w:hint="eastAsia"/>
          <w:sz w:val="20"/>
          <w:szCs w:val="20"/>
        </w:rPr>
        <w:t xml:space="preserve">Alternative 3: The combination of the above two situations. </w:t>
      </w:r>
    </w:p>
    <w:p w:rsidR="002379C1" w:rsidRPr="002379C1" w:rsidRDefault="002379C1" w:rsidP="002379C1">
      <w:pPr>
        <w:rPr>
          <w:b/>
          <w:sz w:val="20"/>
          <w:szCs w:val="20"/>
          <w:u w:val="single"/>
          <w:lang w:eastAsia="ko-KR"/>
        </w:rPr>
      </w:pPr>
      <w:r w:rsidRPr="002379C1">
        <w:rPr>
          <w:b/>
          <w:sz w:val="20"/>
          <w:szCs w:val="20"/>
          <w:u w:val="single"/>
          <w:lang w:eastAsia="ko-KR"/>
        </w:rPr>
        <w:t>Issue 2-</w:t>
      </w:r>
      <w:r w:rsidRPr="002379C1">
        <w:rPr>
          <w:rFonts w:hint="eastAsia"/>
          <w:b/>
          <w:sz w:val="20"/>
          <w:szCs w:val="20"/>
          <w:u w:val="single"/>
          <w:lang w:eastAsia="ko-KR"/>
        </w:rPr>
        <w:t>3-4</w:t>
      </w:r>
      <w:r w:rsidRPr="002379C1">
        <w:rPr>
          <w:b/>
          <w:sz w:val="20"/>
          <w:szCs w:val="20"/>
          <w:u w:val="single"/>
          <w:lang w:eastAsia="ko-KR"/>
        </w:rPr>
        <w:t xml:space="preserve">: </w:t>
      </w:r>
      <w:r w:rsidRPr="002379C1">
        <w:rPr>
          <w:rFonts w:hint="eastAsia"/>
          <w:b/>
          <w:sz w:val="20"/>
          <w:szCs w:val="20"/>
          <w:u w:val="single"/>
          <w:lang w:eastAsia="ko-KR"/>
        </w:rPr>
        <w:t>Applicability rule</w:t>
      </w:r>
    </w:p>
    <w:p w:rsidR="002379C1" w:rsidRDefault="002379C1" w:rsidP="00D11D47">
      <w:pPr>
        <w:pStyle w:val="af2"/>
        <w:numPr>
          <w:ilvl w:val="0"/>
          <w:numId w:val="25"/>
        </w:numPr>
        <w:spacing w:after="120"/>
        <w:ind w:firstLineChars="0"/>
        <w:rPr>
          <w:rFonts w:eastAsia="宋体" w:cs="Times New Roman"/>
          <w:sz w:val="20"/>
          <w:szCs w:val="20"/>
        </w:rPr>
      </w:pPr>
      <w:r w:rsidRPr="00BF30A3">
        <w:rPr>
          <w:rFonts w:eastAsia="宋体" w:cs="Times New Roman"/>
          <w:sz w:val="20"/>
          <w:szCs w:val="20"/>
        </w:rPr>
        <w:t xml:space="preserve">Option 1: Applicability rule can be defined that if UE supporting both NTN and ATG feature has passed the NTN performance requirements, then it can skip ATG cases with the same SCS, bandwidth, MCS and rank configurations. </w:t>
      </w:r>
    </w:p>
    <w:p w:rsidR="00BF30A3" w:rsidRPr="00BF30A3" w:rsidRDefault="00BF30A3" w:rsidP="00D11D47">
      <w:pPr>
        <w:pStyle w:val="af2"/>
        <w:numPr>
          <w:ilvl w:val="0"/>
          <w:numId w:val="25"/>
        </w:numPr>
        <w:spacing w:after="120"/>
        <w:ind w:firstLineChars="0"/>
        <w:rPr>
          <w:rFonts w:eastAsia="宋体" w:cs="Times New Roman"/>
          <w:sz w:val="20"/>
          <w:szCs w:val="20"/>
        </w:rPr>
      </w:pPr>
      <w:r>
        <w:rPr>
          <w:rFonts w:eastAsia="宋体" w:cs="Times New Roman" w:hint="eastAsia"/>
          <w:sz w:val="20"/>
          <w:szCs w:val="20"/>
        </w:rPr>
        <w:t>O</w:t>
      </w:r>
      <w:r>
        <w:rPr>
          <w:rFonts w:eastAsia="宋体" w:cs="Times New Roman"/>
          <w:sz w:val="20"/>
          <w:szCs w:val="20"/>
        </w:rPr>
        <w:t>ption 2: FFS</w:t>
      </w:r>
    </w:p>
    <w:p w:rsidR="00CE158D" w:rsidRPr="00E67D5A" w:rsidRDefault="00BF30A3" w:rsidP="00E67D5A">
      <w:pPr>
        <w:pStyle w:val="1"/>
        <w:numPr>
          <w:ilvl w:val="0"/>
          <w:numId w:val="2"/>
        </w:numPr>
        <w:pBdr>
          <w:top w:val="single" w:sz="12" w:space="3" w:color="auto"/>
        </w:pBdr>
        <w:spacing w:before="240" w:after="180" w:line="240" w:lineRule="auto"/>
        <w:rPr>
          <w:rFonts w:cs="Arial"/>
          <w:b w:val="0"/>
          <w:bCs w:val="0"/>
          <w:kern w:val="0"/>
          <w:sz w:val="28"/>
          <w:szCs w:val="28"/>
          <w:lang w:val="en-GB"/>
        </w:rPr>
      </w:pPr>
      <w:r w:rsidRPr="00BF30A3">
        <w:rPr>
          <w:rFonts w:cs="Arial"/>
          <w:b w:val="0"/>
          <w:bCs w:val="0"/>
          <w:kern w:val="0"/>
          <w:sz w:val="28"/>
          <w:szCs w:val="28"/>
          <w:lang w:val="en-GB"/>
        </w:rPr>
        <w:t>BS demodulation</w:t>
      </w:r>
    </w:p>
    <w:p w:rsidR="00E67D5A" w:rsidRDefault="00EE21CB" w:rsidP="00E67D5A">
      <w:pPr>
        <w:pStyle w:val="1"/>
        <w:numPr>
          <w:ilvl w:val="1"/>
          <w:numId w:val="2"/>
        </w:numPr>
        <w:spacing w:before="180" w:after="180" w:line="240" w:lineRule="auto"/>
        <w:rPr>
          <w:rFonts w:cs="Arial"/>
          <w:b w:val="0"/>
          <w:bCs w:val="0"/>
          <w:kern w:val="0"/>
          <w:sz w:val="24"/>
          <w:szCs w:val="24"/>
          <w:lang w:val="en-GB"/>
        </w:rPr>
      </w:pPr>
      <w:r w:rsidRPr="00EE21CB">
        <w:rPr>
          <w:rFonts w:cs="Arial"/>
          <w:b w:val="0"/>
          <w:bCs w:val="0"/>
          <w:kern w:val="0"/>
          <w:sz w:val="24"/>
          <w:szCs w:val="24"/>
          <w:lang w:val="en-GB"/>
        </w:rPr>
        <w:t>Test scope and parameters</w:t>
      </w:r>
      <w:r w:rsidR="00E67D5A" w:rsidRPr="00D11D47">
        <w:rPr>
          <w:rFonts w:cs="Arial"/>
          <w:b w:val="0"/>
          <w:bCs w:val="0"/>
          <w:kern w:val="0"/>
          <w:sz w:val="24"/>
          <w:szCs w:val="24"/>
          <w:lang w:val="en-GB"/>
        </w:rPr>
        <w:t xml:space="preserve"> </w:t>
      </w:r>
    </w:p>
    <w:p w:rsidR="00ED048A" w:rsidRDefault="00EE21CB" w:rsidP="00E67D5A">
      <w:pPr>
        <w:rPr>
          <w:rFonts w:eastAsiaTheme="minorEastAsia" w:hint="eastAsia"/>
          <w:b/>
          <w:sz w:val="20"/>
          <w:szCs w:val="20"/>
          <w:u w:val="single"/>
        </w:rPr>
      </w:pPr>
      <w:r w:rsidRPr="00EE21CB">
        <w:rPr>
          <w:b/>
          <w:sz w:val="20"/>
          <w:szCs w:val="20"/>
          <w:u w:val="single"/>
          <w:lang w:eastAsia="ko-KR"/>
        </w:rPr>
        <w:t>Issue 3-1-1: Test scope</w:t>
      </w:r>
    </w:p>
    <w:p w:rsidR="00796C39" w:rsidRPr="00796C39" w:rsidRDefault="00796C39" w:rsidP="00E67D5A">
      <w:pPr>
        <w:rPr>
          <w:rFonts w:eastAsiaTheme="minorEastAsia" w:hint="eastAsia"/>
          <w:b/>
          <w:sz w:val="20"/>
          <w:szCs w:val="20"/>
        </w:rPr>
      </w:pPr>
      <w:r w:rsidRPr="00DE08DC">
        <w:rPr>
          <w:rFonts w:eastAsiaTheme="minorEastAsia" w:hint="eastAsia"/>
          <w:b/>
          <w:sz w:val="20"/>
          <w:szCs w:val="20"/>
        </w:rPr>
        <w:t>Agreement:</w:t>
      </w:r>
    </w:p>
    <w:p w:rsidR="005727AC" w:rsidRPr="005727AC" w:rsidRDefault="005727AC" w:rsidP="005727AC">
      <w:pPr>
        <w:numPr>
          <w:ilvl w:val="0"/>
          <w:numId w:val="25"/>
        </w:numPr>
        <w:spacing w:after="120"/>
        <w:rPr>
          <w:rFonts w:eastAsia="宋体"/>
          <w:sz w:val="20"/>
          <w:szCs w:val="20"/>
        </w:rPr>
      </w:pPr>
      <w:r w:rsidRPr="005727AC">
        <w:rPr>
          <w:rFonts w:eastAsia="宋体"/>
          <w:sz w:val="20"/>
          <w:szCs w:val="20"/>
        </w:rPr>
        <w:t>PUSCH/PUCCH/PRACH</w:t>
      </w:r>
    </w:p>
    <w:p w:rsidR="005727AC" w:rsidRPr="005727AC" w:rsidRDefault="005727AC" w:rsidP="005727AC">
      <w:pPr>
        <w:numPr>
          <w:ilvl w:val="1"/>
          <w:numId w:val="25"/>
        </w:numPr>
        <w:spacing w:after="120"/>
        <w:rPr>
          <w:rFonts w:eastAsia="宋体"/>
          <w:sz w:val="20"/>
          <w:szCs w:val="20"/>
        </w:rPr>
      </w:pPr>
      <w:r w:rsidRPr="005727AC">
        <w:rPr>
          <w:rFonts w:eastAsia="宋体"/>
          <w:sz w:val="20"/>
          <w:szCs w:val="20"/>
        </w:rPr>
        <w:t xml:space="preserve">Option 1: New dedicated requirements required </w:t>
      </w:r>
    </w:p>
    <w:p w:rsidR="005727AC" w:rsidRPr="005727AC" w:rsidRDefault="005727AC" w:rsidP="005727AC">
      <w:pPr>
        <w:numPr>
          <w:ilvl w:val="1"/>
          <w:numId w:val="25"/>
        </w:numPr>
        <w:spacing w:after="120"/>
        <w:rPr>
          <w:rFonts w:eastAsia="宋体"/>
          <w:sz w:val="20"/>
          <w:szCs w:val="20"/>
        </w:rPr>
      </w:pPr>
      <w:r w:rsidRPr="005727AC">
        <w:rPr>
          <w:rFonts w:eastAsia="宋体"/>
          <w:sz w:val="20"/>
          <w:szCs w:val="20"/>
        </w:rPr>
        <w:t xml:space="preserve">Option 2: Existing requirements can be applied for ATG BS </w:t>
      </w:r>
    </w:p>
    <w:p w:rsidR="00EE21CB" w:rsidRPr="005727AC" w:rsidRDefault="005727AC" w:rsidP="005727AC">
      <w:pPr>
        <w:numPr>
          <w:ilvl w:val="0"/>
          <w:numId w:val="25"/>
        </w:numPr>
        <w:spacing w:after="120"/>
        <w:rPr>
          <w:rFonts w:eastAsia="宋体"/>
          <w:sz w:val="20"/>
          <w:szCs w:val="20"/>
        </w:rPr>
      </w:pPr>
      <w:r w:rsidRPr="005727AC">
        <w:rPr>
          <w:rFonts w:eastAsia="宋体"/>
          <w:sz w:val="20"/>
          <w:szCs w:val="20"/>
        </w:rPr>
        <w:t>For PRACH format: FFS only long preamble format can be considered or both long and short format need to be considered.</w:t>
      </w:r>
    </w:p>
    <w:p w:rsidR="00EE21CB" w:rsidRDefault="00EE21CB" w:rsidP="00E67D5A">
      <w:pPr>
        <w:rPr>
          <w:b/>
          <w:sz w:val="20"/>
          <w:szCs w:val="20"/>
          <w:u w:val="single"/>
          <w:lang w:eastAsia="ko-KR"/>
        </w:rPr>
      </w:pPr>
      <w:r w:rsidRPr="00EE21CB">
        <w:rPr>
          <w:b/>
          <w:sz w:val="20"/>
          <w:szCs w:val="20"/>
          <w:u w:val="single"/>
          <w:lang w:eastAsia="ko-KR"/>
        </w:rPr>
        <w:t>Issue 3-1-2: Bandwidth &amp; SCS</w:t>
      </w:r>
    </w:p>
    <w:p w:rsidR="00796C39" w:rsidRPr="00DE08DC" w:rsidRDefault="00796C39" w:rsidP="00796C39">
      <w:pPr>
        <w:rPr>
          <w:rFonts w:eastAsiaTheme="minorEastAsia" w:hint="eastAsia"/>
          <w:b/>
          <w:sz w:val="20"/>
          <w:szCs w:val="20"/>
        </w:rPr>
      </w:pPr>
      <w:r w:rsidRPr="00DE08DC">
        <w:rPr>
          <w:rFonts w:eastAsiaTheme="minorEastAsia" w:hint="eastAsia"/>
          <w:b/>
          <w:sz w:val="20"/>
          <w:szCs w:val="20"/>
        </w:rPr>
        <w:t>Agreement:</w:t>
      </w:r>
    </w:p>
    <w:p w:rsidR="00EE21CB" w:rsidRDefault="00EE21CB" w:rsidP="00EE21CB">
      <w:pPr>
        <w:pStyle w:val="af2"/>
        <w:numPr>
          <w:ilvl w:val="0"/>
          <w:numId w:val="25"/>
        </w:numPr>
        <w:spacing w:after="120"/>
        <w:ind w:firstLineChars="0"/>
        <w:rPr>
          <w:rFonts w:eastAsia="宋体" w:cs="Times New Roman"/>
          <w:sz w:val="20"/>
          <w:szCs w:val="20"/>
        </w:rPr>
      </w:pPr>
      <w:r w:rsidRPr="001A0777">
        <w:rPr>
          <w:rFonts w:eastAsia="宋体" w:cs="Times New Roman"/>
          <w:sz w:val="20"/>
          <w:szCs w:val="20"/>
        </w:rPr>
        <w:t xml:space="preserve">Apply </w:t>
      </w:r>
      <w:proofErr w:type="gramStart"/>
      <w:r w:rsidRPr="001A0777">
        <w:rPr>
          <w:rFonts w:eastAsia="宋体" w:cs="Times New Roman"/>
          <w:sz w:val="20"/>
          <w:szCs w:val="20"/>
        </w:rPr>
        <w:t>15kHz</w:t>
      </w:r>
      <w:proofErr w:type="gramEnd"/>
      <w:r w:rsidRPr="001A0777">
        <w:rPr>
          <w:rFonts w:eastAsia="宋体" w:cs="Times New Roman"/>
          <w:sz w:val="20"/>
          <w:szCs w:val="20"/>
        </w:rPr>
        <w:t xml:space="preserve"> SCS for FDD, 30kHz SCS for TDD.</w:t>
      </w:r>
    </w:p>
    <w:p w:rsidR="00EE21CB" w:rsidRPr="001A0777" w:rsidRDefault="00EE21CB" w:rsidP="00EE21CB">
      <w:pPr>
        <w:spacing w:after="120"/>
        <w:rPr>
          <w:rFonts w:eastAsia="宋体"/>
          <w:sz w:val="20"/>
          <w:szCs w:val="20"/>
        </w:rPr>
      </w:pPr>
      <w:r>
        <w:rPr>
          <w:rFonts w:eastAsia="宋体"/>
          <w:sz w:val="20"/>
          <w:szCs w:val="20"/>
        </w:rPr>
        <w:t>FFS channel bandwidth:</w:t>
      </w:r>
    </w:p>
    <w:p w:rsidR="00EE21CB" w:rsidRPr="001A0777" w:rsidRDefault="00EE21CB" w:rsidP="00EE21CB">
      <w:pPr>
        <w:pStyle w:val="af2"/>
        <w:numPr>
          <w:ilvl w:val="0"/>
          <w:numId w:val="25"/>
        </w:numPr>
        <w:spacing w:after="120"/>
        <w:ind w:firstLineChars="0"/>
        <w:rPr>
          <w:rFonts w:eastAsia="宋体" w:cs="Times New Roman"/>
          <w:sz w:val="20"/>
          <w:szCs w:val="20"/>
        </w:rPr>
      </w:pPr>
      <w:r w:rsidRPr="001A0777">
        <w:rPr>
          <w:rFonts w:eastAsia="宋体" w:cs="Times New Roman" w:hint="eastAsia"/>
          <w:sz w:val="20"/>
          <w:szCs w:val="20"/>
        </w:rPr>
        <w:t>F</w:t>
      </w:r>
      <w:r w:rsidRPr="001A0777">
        <w:rPr>
          <w:rFonts w:eastAsia="宋体" w:cs="Times New Roman"/>
          <w:sz w:val="20"/>
          <w:szCs w:val="20"/>
        </w:rPr>
        <w:t>or FDD 15kHz,</w:t>
      </w:r>
      <w:r>
        <w:rPr>
          <w:rFonts w:eastAsia="宋体" w:cs="Times New Roman"/>
          <w:sz w:val="20"/>
          <w:szCs w:val="20"/>
        </w:rPr>
        <w:t xml:space="preserve"> consider all or part of following bandwidths</w:t>
      </w:r>
      <w:r w:rsidRPr="001A0777">
        <w:rPr>
          <w:rFonts w:eastAsia="宋体" w:cs="Times New Roman"/>
          <w:sz w:val="20"/>
          <w:szCs w:val="20"/>
        </w:rPr>
        <w:t>:</w:t>
      </w:r>
    </w:p>
    <w:p w:rsidR="00EE21CB" w:rsidRPr="001A0777" w:rsidRDefault="00EE21CB" w:rsidP="00EE21CB">
      <w:pPr>
        <w:pStyle w:val="af2"/>
        <w:numPr>
          <w:ilvl w:val="1"/>
          <w:numId w:val="25"/>
        </w:numPr>
        <w:spacing w:after="120"/>
        <w:ind w:firstLineChars="0"/>
        <w:rPr>
          <w:rFonts w:eastAsia="宋体" w:cs="Times New Roman"/>
          <w:sz w:val="20"/>
          <w:szCs w:val="20"/>
        </w:rPr>
      </w:pPr>
      <w:r w:rsidRPr="001A0777">
        <w:rPr>
          <w:rFonts w:eastAsia="宋体" w:cs="Times New Roman"/>
          <w:sz w:val="20"/>
          <w:szCs w:val="20"/>
        </w:rPr>
        <w:t>5MHz, 20MHz and 40MHz</w:t>
      </w:r>
    </w:p>
    <w:p w:rsidR="00EE21CB" w:rsidRPr="001A0777" w:rsidRDefault="00EE21CB" w:rsidP="00EE21CB">
      <w:pPr>
        <w:pStyle w:val="af2"/>
        <w:numPr>
          <w:ilvl w:val="0"/>
          <w:numId w:val="25"/>
        </w:numPr>
        <w:spacing w:after="120"/>
        <w:ind w:firstLineChars="0"/>
        <w:rPr>
          <w:rFonts w:eastAsia="宋体" w:cs="Times New Roman"/>
          <w:sz w:val="20"/>
          <w:szCs w:val="20"/>
        </w:rPr>
      </w:pPr>
      <w:r w:rsidRPr="001A0777">
        <w:rPr>
          <w:rFonts w:eastAsia="宋体" w:cs="Times New Roman" w:hint="eastAsia"/>
          <w:sz w:val="20"/>
          <w:szCs w:val="20"/>
        </w:rPr>
        <w:t>F</w:t>
      </w:r>
      <w:r w:rsidRPr="001A0777">
        <w:rPr>
          <w:rFonts w:eastAsia="宋体" w:cs="Times New Roman"/>
          <w:sz w:val="20"/>
          <w:szCs w:val="20"/>
        </w:rPr>
        <w:t xml:space="preserve">or TDD 30kHz, </w:t>
      </w:r>
      <w:r>
        <w:rPr>
          <w:rFonts w:eastAsia="宋体" w:cs="Times New Roman"/>
          <w:sz w:val="20"/>
          <w:szCs w:val="20"/>
        </w:rPr>
        <w:t>consider all or part of following bandwidths</w:t>
      </w:r>
      <w:r w:rsidRPr="001A0777">
        <w:rPr>
          <w:rFonts w:eastAsia="宋体" w:cs="Times New Roman"/>
          <w:sz w:val="20"/>
          <w:szCs w:val="20"/>
        </w:rPr>
        <w:t>:</w:t>
      </w:r>
    </w:p>
    <w:p w:rsidR="00EE21CB" w:rsidRPr="001A0777" w:rsidRDefault="00EE21CB" w:rsidP="00EE21CB">
      <w:pPr>
        <w:pStyle w:val="af2"/>
        <w:numPr>
          <w:ilvl w:val="1"/>
          <w:numId w:val="25"/>
        </w:numPr>
        <w:spacing w:after="120"/>
        <w:ind w:firstLineChars="0"/>
        <w:rPr>
          <w:rFonts w:eastAsia="宋体" w:cs="Times New Roman"/>
          <w:sz w:val="20"/>
          <w:szCs w:val="20"/>
        </w:rPr>
      </w:pPr>
      <w:r>
        <w:rPr>
          <w:rFonts w:eastAsia="宋体" w:cs="Times New Roman"/>
          <w:sz w:val="20"/>
          <w:szCs w:val="20"/>
        </w:rPr>
        <w:t xml:space="preserve">10MHz, </w:t>
      </w:r>
      <w:r w:rsidRPr="001A0777">
        <w:rPr>
          <w:rFonts w:eastAsia="宋体" w:cs="Times New Roman"/>
          <w:sz w:val="20"/>
          <w:szCs w:val="20"/>
        </w:rPr>
        <w:t>40MHz, 60MHz and 100MHz</w:t>
      </w:r>
    </w:p>
    <w:p w:rsidR="00EE21CB" w:rsidRDefault="00EE21CB" w:rsidP="00E67D5A">
      <w:pPr>
        <w:rPr>
          <w:b/>
          <w:sz w:val="20"/>
          <w:szCs w:val="20"/>
          <w:u w:val="single"/>
          <w:lang w:eastAsia="ko-KR"/>
        </w:rPr>
      </w:pPr>
      <w:r w:rsidRPr="00EE21CB">
        <w:rPr>
          <w:b/>
          <w:sz w:val="20"/>
          <w:szCs w:val="20"/>
          <w:u w:val="single"/>
          <w:lang w:eastAsia="ko-KR"/>
        </w:rPr>
        <w:lastRenderedPageBreak/>
        <w:t>Issue 3-1-3: TDD pattern</w:t>
      </w:r>
    </w:p>
    <w:p w:rsidR="00002653" w:rsidRPr="00CC1C2E" w:rsidRDefault="00002653" w:rsidP="00002653">
      <w:pPr>
        <w:pStyle w:val="af2"/>
        <w:numPr>
          <w:ilvl w:val="0"/>
          <w:numId w:val="25"/>
        </w:numPr>
        <w:spacing w:after="120"/>
        <w:ind w:firstLineChars="0"/>
        <w:rPr>
          <w:rFonts w:eastAsia="宋体" w:cs="Times New Roman"/>
          <w:sz w:val="20"/>
          <w:szCs w:val="20"/>
        </w:rPr>
      </w:pPr>
      <w:r>
        <w:rPr>
          <w:rFonts w:eastAsia="宋体" w:cs="Times New Roman"/>
          <w:sz w:val="20"/>
          <w:szCs w:val="20"/>
        </w:rPr>
        <w:t xml:space="preserve">Option 1: Define </w:t>
      </w:r>
      <w:r w:rsidRPr="00CC1C2E">
        <w:rPr>
          <w:rFonts w:eastAsia="宋体" w:cs="Times New Roman"/>
          <w:sz w:val="20"/>
          <w:szCs w:val="20"/>
        </w:rPr>
        <w:t xml:space="preserve">new TDD pattern </w:t>
      </w:r>
      <w:r>
        <w:rPr>
          <w:rFonts w:eastAsia="宋体" w:cs="Times New Roman" w:hint="eastAsia"/>
          <w:sz w:val="20"/>
          <w:szCs w:val="20"/>
        </w:rPr>
        <w:t xml:space="preserve">(e.g. </w:t>
      </w:r>
      <w:r w:rsidRPr="00CC1C2E">
        <w:rPr>
          <w:rFonts w:eastAsia="宋体" w:cs="Times New Roman"/>
          <w:sz w:val="20"/>
          <w:szCs w:val="20"/>
        </w:rPr>
        <w:t>30D4S6U</w:t>
      </w:r>
      <w:r>
        <w:rPr>
          <w:rFonts w:eastAsia="宋体" w:cs="Times New Roman" w:hint="eastAsia"/>
          <w:sz w:val="20"/>
          <w:szCs w:val="20"/>
        </w:rPr>
        <w:t>, S=14G)</w:t>
      </w:r>
      <w:r w:rsidRPr="00CC1C2E">
        <w:rPr>
          <w:rFonts w:eastAsia="宋体" w:cs="Times New Roman"/>
          <w:sz w:val="20"/>
          <w:szCs w:val="20"/>
        </w:rPr>
        <w:t xml:space="preserve"> which only applied for ATG scenario.</w:t>
      </w:r>
    </w:p>
    <w:p w:rsidR="00002653" w:rsidRPr="00CC1C2E" w:rsidRDefault="00002653" w:rsidP="00002653">
      <w:pPr>
        <w:pStyle w:val="af2"/>
        <w:numPr>
          <w:ilvl w:val="0"/>
          <w:numId w:val="25"/>
        </w:numPr>
        <w:spacing w:after="120"/>
        <w:ind w:firstLineChars="0"/>
        <w:rPr>
          <w:rFonts w:eastAsia="宋体" w:cs="Times New Roman"/>
          <w:sz w:val="20"/>
          <w:szCs w:val="20"/>
        </w:rPr>
      </w:pPr>
      <w:r w:rsidRPr="00CC1C2E">
        <w:rPr>
          <w:rFonts w:eastAsia="宋体" w:cs="Times New Roman" w:hint="eastAsia"/>
          <w:sz w:val="20"/>
          <w:szCs w:val="20"/>
        </w:rPr>
        <w:t xml:space="preserve">Option 2: </w:t>
      </w:r>
      <w:r w:rsidRPr="00CC1C2E">
        <w:rPr>
          <w:rFonts w:eastAsia="宋体" w:cs="Times New Roman"/>
          <w:sz w:val="20"/>
          <w:szCs w:val="20"/>
        </w:rPr>
        <w:t>Do not consider TDD pattern impact in ATG demodulation requirements because it is not relevant to receiver demodulation algorithm.</w:t>
      </w:r>
      <w:r w:rsidRPr="00CC1C2E">
        <w:rPr>
          <w:rFonts w:eastAsia="宋体" w:cs="Times New Roman" w:hint="eastAsia"/>
          <w:sz w:val="20"/>
          <w:szCs w:val="20"/>
        </w:rPr>
        <w:t xml:space="preserve"> </w:t>
      </w:r>
    </w:p>
    <w:p w:rsidR="00647E46" w:rsidRDefault="00647E46" w:rsidP="00E67D5A">
      <w:pPr>
        <w:rPr>
          <w:b/>
          <w:sz w:val="20"/>
          <w:szCs w:val="20"/>
          <w:u w:val="single"/>
          <w:lang w:eastAsia="ko-KR"/>
        </w:rPr>
      </w:pPr>
      <w:r w:rsidRPr="00002653">
        <w:rPr>
          <w:b/>
          <w:sz w:val="20"/>
          <w:szCs w:val="20"/>
          <w:u w:val="single"/>
          <w:lang w:eastAsia="ko-KR"/>
        </w:rPr>
        <w:t>Issue 3-1-4: Antenna Configuration</w:t>
      </w:r>
    </w:p>
    <w:p w:rsidR="00647E46" w:rsidRPr="00647E46" w:rsidRDefault="00647E46" w:rsidP="00647E46">
      <w:pPr>
        <w:pStyle w:val="af2"/>
        <w:numPr>
          <w:ilvl w:val="0"/>
          <w:numId w:val="25"/>
        </w:numPr>
        <w:spacing w:after="120"/>
        <w:ind w:firstLineChars="0"/>
        <w:rPr>
          <w:rFonts w:eastAsia="宋体" w:cs="Times New Roman"/>
          <w:sz w:val="20"/>
          <w:szCs w:val="20"/>
        </w:rPr>
      </w:pPr>
      <w:r w:rsidRPr="00647E46">
        <w:rPr>
          <w:rFonts w:eastAsia="宋体" w:cs="Times New Roman"/>
          <w:sz w:val="20"/>
          <w:szCs w:val="20"/>
        </w:rPr>
        <w:t xml:space="preserve">Option 1: </w:t>
      </w:r>
      <w:bookmarkStart w:id="9" w:name="_Hlk128666954"/>
      <w:r w:rsidRPr="00647E46">
        <w:rPr>
          <w:rFonts w:eastAsia="宋体" w:cs="Times New Roman"/>
          <w:sz w:val="20"/>
          <w:szCs w:val="20"/>
        </w:rPr>
        <w:t>1x2, 1x4, 1x8, 2x2, 2x4, and 2x8.</w:t>
      </w:r>
      <w:bookmarkEnd w:id="9"/>
      <w:r w:rsidRPr="00647E46">
        <w:rPr>
          <w:rFonts w:eastAsia="宋体" w:cs="Times New Roman"/>
          <w:sz w:val="20"/>
          <w:szCs w:val="20"/>
        </w:rPr>
        <w:t xml:space="preserve"> </w:t>
      </w:r>
    </w:p>
    <w:p w:rsidR="00647E46" w:rsidRDefault="00647E46" w:rsidP="00647E46">
      <w:pPr>
        <w:pStyle w:val="af2"/>
        <w:numPr>
          <w:ilvl w:val="0"/>
          <w:numId w:val="25"/>
        </w:numPr>
        <w:spacing w:after="120"/>
        <w:ind w:firstLineChars="0"/>
        <w:rPr>
          <w:rFonts w:eastAsia="宋体" w:cs="Times New Roman"/>
          <w:sz w:val="20"/>
          <w:szCs w:val="20"/>
        </w:rPr>
      </w:pPr>
      <w:r w:rsidRPr="00647E46">
        <w:rPr>
          <w:rFonts w:eastAsia="宋体" w:cs="Times New Roman" w:hint="eastAsia"/>
          <w:sz w:val="20"/>
          <w:szCs w:val="20"/>
        </w:rPr>
        <w:t>O</w:t>
      </w:r>
      <w:r w:rsidRPr="00647E46">
        <w:rPr>
          <w:rFonts w:eastAsia="宋体" w:cs="Times New Roman"/>
          <w:sz w:val="20"/>
          <w:szCs w:val="20"/>
        </w:rPr>
        <w:t>ption 2: Use same antenna configurations and manufacture declarations as TN BS for ATG demodulation requirements, e.g., 1/2/4Tx and 2/4/8 Rx for 1-C/1-H; and 1/2Tx and 2Rx for 1-O.</w:t>
      </w:r>
    </w:p>
    <w:p w:rsidR="00796C39" w:rsidRPr="00DE08DC" w:rsidRDefault="00796C39" w:rsidP="00796C39">
      <w:pPr>
        <w:rPr>
          <w:rFonts w:eastAsiaTheme="minorEastAsia" w:hint="eastAsia"/>
          <w:b/>
          <w:sz w:val="20"/>
          <w:szCs w:val="20"/>
        </w:rPr>
      </w:pPr>
      <w:r w:rsidRPr="00DE08DC">
        <w:rPr>
          <w:rFonts w:eastAsiaTheme="minorEastAsia" w:hint="eastAsia"/>
          <w:b/>
          <w:sz w:val="20"/>
          <w:szCs w:val="20"/>
        </w:rPr>
        <w:t>Agreement:</w:t>
      </w:r>
    </w:p>
    <w:p w:rsidR="00647E46" w:rsidRDefault="00647E46" w:rsidP="00647E46">
      <w:pPr>
        <w:pStyle w:val="af2"/>
        <w:numPr>
          <w:ilvl w:val="0"/>
          <w:numId w:val="25"/>
        </w:numPr>
        <w:spacing w:after="120"/>
        <w:ind w:firstLineChars="0"/>
        <w:rPr>
          <w:rFonts w:eastAsia="宋体" w:cs="Times New Roman"/>
          <w:sz w:val="20"/>
          <w:szCs w:val="20"/>
        </w:rPr>
      </w:pPr>
      <w:r>
        <w:rPr>
          <w:rFonts w:eastAsia="宋体" w:cs="Times New Roman"/>
          <w:sz w:val="20"/>
          <w:szCs w:val="20"/>
        </w:rPr>
        <w:t>For BS 1-C/1-H</w:t>
      </w:r>
    </w:p>
    <w:p w:rsidR="00F87CC4" w:rsidRDefault="00F87CC4" w:rsidP="00647E46">
      <w:pPr>
        <w:pStyle w:val="af2"/>
        <w:numPr>
          <w:ilvl w:val="1"/>
          <w:numId w:val="25"/>
        </w:numPr>
        <w:spacing w:after="120"/>
        <w:ind w:firstLineChars="0"/>
        <w:rPr>
          <w:rFonts w:eastAsia="宋体" w:cs="Times New Roman"/>
          <w:sz w:val="20"/>
          <w:szCs w:val="20"/>
        </w:rPr>
      </w:pPr>
      <w:r w:rsidRPr="00F87CC4">
        <w:rPr>
          <w:rFonts w:eastAsia="宋体" w:cs="Times New Roman"/>
          <w:sz w:val="20"/>
          <w:szCs w:val="20"/>
        </w:rPr>
        <w:t>1x2, 1x4, 1x8, 2x2, 2x4, and 2x8.</w:t>
      </w:r>
    </w:p>
    <w:p w:rsidR="00647E46" w:rsidRDefault="00F87CC4" w:rsidP="00647E46">
      <w:pPr>
        <w:pStyle w:val="af2"/>
        <w:numPr>
          <w:ilvl w:val="1"/>
          <w:numId w:val="25"/>
        </w:numPr>
        <w:spacing w:after="120"/>
        <w:ind w:firstLineChars="0"/>
        <w:rPr>
          <w:rFonts w:eastAsia="宋体" w:cs="Times New Roman"/>
          <w:sz w:val="20"/>
          <w:szCs w:val="20"/>
        </w:rPr>
      </w:pPr>
      <w:r>
        <w:rPr>
          <w:rFonts w:eastAsia="宋体" w:cs="Times New Roman"/>
          <w:sz w:val="20"/>
          <w:szCs w:val="20"/>
        </w:rPr>
        <w:t>FFS 4</w:t>
      </w:r>
      <w:r w:rsidRPr="00F87CC4">
        <w:rPr>
          <w:rFonts w:eastAsia="宋体" w:cs="Times New Roman"/>
          <w:sz w:val="20"/>
          <w:szCs w:val="20"/>
        </w:rPr>
        <w:t xml:space="preserve">x2, </w:t>
      </w:r>
      <w:r>
        <w:rPr>
          <w:rFonts w:eastAsia="宋体" w:cs="Times New Roman"/>
          <w:sz w:val="20"/>
          <w:szCs w:val="20"/>
        </w:rPr>
        <w:t>4</w:t>
      </w:r>
      <w:r w:rsidRPr="00F87CC4">
        <w:rPr>
          <w:rFonts w:eastAsia="宋体" w:cs="Times New Roman"/>
          <w:sz w:val="20"/>
          <w:szCs w:val="20"/>
        </w:rPr>
        <w:t xml:space="preserve">x4, </w:t>
      </w:r>
      <w:r>
        <w:rPr>
          <w:rFonts w:eastAsia="宋体" w:cs="Times New Roman"/>
          <w:sz w:val="20"/>
          <w:szCs w:val="20"/>
        </w:rPr>
        <w:t>4</w:t>
      </w:r>
      <w:r w:rsidRPr="00F87CC4">
        <w:rPr>
          <w:rFonts w:eastAsia="宋体" w:cs="Times New Roman"/>
          <w:sz w:val="20"/>
          <w:szCs w:val="20"/>
        </w:rPr>
        <w:t>x8,</w:t>
      </w:r>
    </w:p>
    <w:p w:rsidR="00647E46" w:rsidRDefault="00F87CC4" w:rsidP="00647E46">
      <w:pPr>
        <w:pStyle w:val="af2"/>
        <w:numPr>
          <w:ilvl w:val="0"/>
          <w:numId w:val="25"/>
        </w:numPr>
        <w:spacing w:after="120"/>
        <w:ind w:firstLineChars="0"/>
        <w:rPr>
          <w:rFonts w:eastAsia="宋体" w:cs="Times New Roman"/>
          <w:sz w:val="20"/>
          <w:szCs w:val="20"/>
        </w:rPr>
      </w:pPr>
      <w:r>
        <w:rPr>
          <w:rFonts w:eastAsia="宋体" w:cs="Times New Roman"/>
          <w:sz w:val="20"/>
          <w:szCs w:val="20"/>
        </w:rPr>
        <w:t>For BS 1-O</w:t>
      </w:r>
    </w:p>
    <w:p w:rsidR="00F87CC4" w:rsidRPr="00F87CC4" w:rsidRDefault="00F87CC4" w:rsidP="00F87CC4">
      <w:pPr>
        <w:pStyle w:val="af2"/>
        <w:numPr>
          <w:ilvl w:val="1"/>
          <w:numId w:val="25"/>
        </w:numPr>
        <w:spacing w:after="120"/>
        <w:ind w:firstLineChars="0"/>
        <w:rPr>
          <w:rFonts w:eastAsia="宋体" w:cs="Times New Roman"/>
          <w:sz w:val="20"/>
          <w:szCs w:val="20"/>
        </w:rPr>
      </w:pPr>
      <w:r w:rsidRPr="00F87CC4">
        <w:rPr>
          <w:rFonts w:eastAsia="宋体" w:cs="Times New Roman"/>
          <w:sz w:val="20"/>
          <w:szCs w:val="20"/>
        </w:rPr>
        <w:t>1x2, 2x2</w:t>
      </w:r>
    </w:p>
    <w:p w:rsidR="00647E46" w:rsidRDefault="00647E46" w:rsidP="00E67D5A">
      <w:pPr>
        <w:rPr>
          <w:b/>
          <w:sz w:val="20"/>
          <w:szCs w:val="20"/>
          <w:u w:val="single"/>
          <w:lang w:eastAsia="ko-KR"/>
        </w:rPr>
      </w:pPr>
      <w:r w:rsidRPr="00647E46">
        <w:rPr>
          <w:b/>
          <w:sz w:val="20"/>
          <w:szCs w:val="20"/>
          <w:u w:val="single"/>
          <w:lang w:eastAsia="ko-KR"/>
        </w:rPr>
        <w:t>Issue 3-1-5: Rank and MCS</w:t>
      </w:r>
    </w:p>
    <w:p w:rsidR="00647E46" w:rsidRPr="00647E46" w:rsidRDefault="00647E46" w:rsidP="00647E46">
      <w:pPr>
        <w:pStyle w:val="af2"/>
        <w:numPr>
          <w:ilvl w:val="0"/>
          <w:numId w:val="25"/>
        </w:numPr>
        <w:spacing w:after="120"/>
        <w:ind w:firstLineChars="0"/>
        <w:rPr>
          <w:rFonts w:eastAsia="宋体" w:cs="Times New Roman"/>
          <w:sz w:val="20"/>
          <w:szCs w:val="20"/>
        </w:rPr>
      </w:pPr>
      <w:r w:rsidRPr="00647E46">
        <w:rPr>
          <w:rFonts w:eastAsia="宋体" w:cs="Times New Roman"/>
          <w:sz w:val="20"/>
          <w:szCs w:val="20"/>
        </w:rPr>
        <w:t xml:space="preserve">Option 1: </w:t>
      </w:r>
      <w:r w:rsidRPr="00647E46">
        <w:rPr>
          <w:rFonts w:eastAsia="宋体" w:cs="Times New Roman" w:hint="eastAsia"/>
          <w:sz w:val="20"/>
          <w:szCs w:val="20"/>
        </w:rPr>
        <w:t xml:space="preserve">for rank, both rank1 and rank2; for MCS, </w:t>
      </w:r>
      <w:r w:rsidRPr="00647E46">
        <w:rPr>
          <w:rFonts w:eastAsia="宋体" w:cs="Times New Roman"/>
          <w:sz w:val="20"/>
          <w:szCs w:val="20"/>
        </w:rPr>
        <w:t>16QAM, 64QAM and 256QAM.</w:t>
      </w:r>
    </w:p>
    <w:p w:rsidR="00647E46" w:rsidRPr="00647E46" w:rsidRDefault="00647E46" w:rsidP="00647E46">
      <w:pPr>
        <w:pStyle w:val="af2"/>
        <w:numPr>
          <w:ilvl w:val="0"/>
          <w:numId w:val="25"/>
        </w:numPr>
        <w:spacing w:after="120"/>
        <w:ind w:firstLineChars="0"/>
        <w:rPr>
          <w:rFonts w:eastAsia="宋体" w:cs="Times New Roman"/>
          <w:sz w:val="20"/>
          <w:szCs w:val="20"/>
        </w:rPr>
      </w:pPr>
      <w:r w:rsidRPr="00647E46">
        <w:rPr>
          <w:rFonts w:eastAsia="宋体" w:cs="Times New Roman" w:hint="eastAsia"/>
          <w:sz w:val="20"/>
          <w:szCs w:val="20"/>
        </w:rPr>
        <w:t>Option 2</w:t>
      </w:r>
      <w:r w:rsidRPr="00647E46">
        <w:rPr>
          <w:rFonts w:eastAsia="宋体" w:cs="Times New Roman"/>
          <w:sz w:val="20"/>
          <w:szCs w:val="20"/>
        </w:rPr>
        <w:t>: For MCS and rank should be selected based on link budget evaluation after the impact of the TN network to the ATG network is clear</w:t>
      </w:r>
      <w:r w:rsidRPr="00647E46">
        <w:rPr>
          <w:rFonts w:eastAsia="宋体" w:cs="Times New Roman" w:hint="eastAsia"/>
          <w:sz w:val="20"/>
          <w:szCs w:val="20"/>
        </w:rPr>
        <w:t xml:space="preserve"> </w:t>
      </w:r>
    </w:p>
    <w:p w:rsidR="00647E46" w:rsidRPr="00647E46" w:rsidRDefault="00647E46" w:rsidP="00647E46">
      <w:pPr>
        <w:pStyle w:val="af2"/>
        <w:numPr>
          <w:ilvl w:val="0"/>
          <w:numId w:val="25"/>
        </w:numPr>
        <w:spacing w:after="120"/>
        <w:ind w:firstLineChars="0"/>
        <w:rPr>
          <w:rFonts w:eastAsia="宋体" w:cs="Times New Roman"/>
          <w:sz w:val="20"/>
          <w:szCs w:val="20"/>
        </w:rPr>
      </w:pPr>
      <w:r w:rsidRPr="00647E46">
        <w:rPr>
          <w:rFonts w:eastAsia="宋体" w:cs="Times New Roman" w:hint="eastAsia"/>
          <w:sz w:val="20"/>
          <w:szCs w:val="20"/>
        </w:rPr>
        <w:t>O</w:t>
      </w:r>
      <w:r w:rsidRPr="00647E46">
        <w:rPr>
          <w:rFonts w:eastAsia="宋体" w:cs="Times New Roman"/>
          <w:sz w:val="20"/>
          <w:szCs w:val="20"/>
        </w:rPr>
        <w:t>ption 3: More robust MCS scheme than HST UE can be considered for PDSCH/PUSCH performance requirements.</w:t>
      </w:r>
    </w:p>
    <w:p w:rsidR="00647E46" w:rsidRDefault="00647E46" w:rsidP="00E67D5A">
      <w:pPr>
        <w:rPr>
          <w:b/>
          <w:sz w:val="20"/>
          <w:szCs w:val="20"/>
          <w:u w:val="single"/>
          <w:lang w:eastAsia="ko-KR"/>
        </w:rPr>
      </w:pPr>
      <w:r w:rsidRPr="00B015D1">
        <w:rPr>
          <w:b/>
          <w:sz w:val="20"/>
          <w:szCs w:val="20"/>
          <w:u w:val="single"/>
          <w:lang w:eastAsia="ko-KR"/>
        </w:rPr>
        <w:t xml:space="preserve">Issue 3-1-6: Transform </w:t>
      </w:r>
      <w:proofErr w:type="spellStart"/>
      <w:r w:rsidRPr="00B015D1">
        <w:rPr>
          <w:b/>
          <w:sz w:val="20"/>
          <w:szCs w:val="20"/>
          <w:u w:val="single"/>
          <w:lang w:eastAsia="ko-KR"/>
        </w:rPr>
        <w:t>precoding</w:t>
      </w:r>
      <w:proofErr w:type="spellEnd"/>
    </w:p>
    <w:p w:rsidR="00647E46" w:rsidRPr="00647E46" w:rsidRDefault="00647E46" w:rsidP="00647E46">
      <w:pPr>
        <w:pStyle w:val="af2"/>
        <w:numPr>
          <w:ilvl w:val="0"/>
          <w:numId w:val="25"/>
        </w:numPr>
        <w:spacing w:after="120"/>
        <w:ind w:firstLineChars="0"/>
        <w:rPr>
          <w:rFonts w:eastAsia="宋体" w:cs="Times New Roman"/>
          <w:sz w:val="20"/>
          <w:szCs w:val="20"/>
        </w:rPr>
      </w:pPr>
      <w:r w:rsidRPr="00647E46">
        <w:rPr>
          <w:rFonts w:eastAsia="宋体" w:cs="Times New Roman"/>
          <w:sz w:val="20"/>
          <w:szCs w:val="20"/>
        </w:rPr>
        <w:t>Option 1: Consider CP-OFDM and DFT-S-OFDM waveform for requirement definition.</w:t>
      </w:r>
    </w:p>
    <w:p w:rsidR="00647E46" w:rsidRPr="00647E46" w:rsidRDefault="00647E46" w:rsidP="00647E46">
      <w:pPr>
        <w:rPr>
          <w:rFonts w:eastAsiaTheme="minorEastAsia"/>
          <w:b/>
          <w:u w:val="single"/>
        </w:rPr>
      </w:pPr>
      <w:r w:rsidRPr="00647E46">
        <w:rPr>
          <w:b/>
          <w:sz w:val="20"/>
          <w:szCs w:val="20"/>
          <w:u w:val="single"/>
          <w:lang w:eastAsia="ko-KR"/>
        </w:rPr>
        <w:t xml:space="preserve">Issue 3-1-7: </w:t>
      </w:r>
      <w:r w:rsidRPr="00647E46">
        <w:rPr>
          <w:rFonts w:hint="eastAsia"/>
          <w:b/>
          <w:sz w:val="20"/>
          <w:szCs w:val="20"/>
          <w:u w:val="single"/>
          <w:lang w:eastAsia="ko-KR"/>
        </w:rPr>
        <w:t>PUSCH configuration</w:t>
      </w:r>
    </w:p>
    <w:p w:rsidR="00647E46" w:rsidRPr="00647E46" w:rsidRDefault="00647E46" w:rsidP="00647E46">
      <w:pPr>
        <w:pStyle w:val="af2"/>
        <w:numPr>
          <w:ilvl w:val="0"/>
          <w:numId w:val="25"/>
        </w:numPr>
        <w:spacing w:after="120"/>
        <w:ind w:firstLineChars="0"/>
        <w:rPr>
          <w:rFonts w:eastAsia="宋体" w:cs="Times New Roman"/>
          <w:sz w:val="20"/>
          <w:szCs w:val="20"/>
        </w:rPr>
      </w:pPr>
      <w:r w:rsidRPr="00647E46">
        <w:rPr>
          <w:rFonts w:eastAsia="宋体" w:cs="Times New Roman"/>
          <w:sz w:val="20"/>
          <w:szCs w:val="20"/>
        </w:rPr>
        <w:t xml:space="preserve">Option 1: </w:t>
      </w:r>
    </w:p>
    <w:p w:rsidR="00647E46" w:rsidRPr="00647E46" w:rsidRDefault="00647E46" w:rsidP="00647E46">
      <w:pPr>
        <w:pStyle w:val="af2"/>
        <w:numPr>
          <w:ilvl w:val="1"/>
          <w:numId w:val="25"/>
        </w:numPr>
        <w:spacing w:after="120"/>
        <w:ind w:firstLineChars="0"/>
        <w:rPr>
          <w:rFonts w:eastAsia="宋体" w:cs="Times New Roman"/>
          <w:sz w:val="20"/>
          <w:szCs w:val="20"/>
        </w:rPr>
      </w:pPr>
      <w:r w:rsidRPr="00647E46">
        <w:rPr>
          <w:rFonts w:eastAsia="宋体" w:cs="Times New Roman" w:hint="eastAsia"/>
          <w:sz w:val="20"/>
          <w:szCs w:val="20"/>
        </w:rPr>
        <w:t>M</w:t>
      </w:r>
      <w:r w:rsidRPr="00647E46">
        <w:rPr>
          <w:rFonts w:eastAsia="宋体" w:cs="Times New Roman"/>
          <w:sz w:val="20"/>
          <w:szCs w:val="20"/>
        </w:rPr>
        <w:t xml:space="preserve">apping type: </w:t>
      </w:r>
      <w:r w:rsidRPr="00647E46">
        <w:rPr>
          <w:rFonts w:eastAsia="宋体" w:cs="Times New Roman" w:hint="eastAsia"/>
          <w:sz w:val="20"/>
          <w:szCs w:val="20"/>
        </w:rPr>
        <w:t>type</w:t>
      </w:r>
      <w:r w:rsidRPr="00647E46">
        <w:rPr>
          <w:rFonts w:eastAsia="宋体" w:cs="Times New Roman"/>
          <w:sz w:val="20"/>
          <w:szCs w:val="20"/>
        </w:rPr>
        <w:t xml:space="preserve"> A</w:t>
      </w:r>
    </w:p>
    <w:p w:rsidR="00647E46" w:rsidRPr="00647E46" w:rsidRDefault="00647E46" w:rsidP="00647E46">
      <w:pPr>
        <w:pStyle w:val="af2"/>
        <w:numPr>
          <w:ilvl w:val="1"/>
          <w:numId w:val="25"/>
        </w:numPr>
        <w:spacing w:after="120"/>
        <w:ind w:firstLineChars="0"/>
        <w:rPr>
          <w:rFonts w:eastAsia="宋体" w:cs="Times New Roman"/>
          <w:sz w:val="20"/>
          <w:szCs w:val="20"/>
        </w:rPr>
      </w:pPr>
      <w:r w:rsidRPr="00647E46">
        <w:rPr>
          <w:rFonts w:eastAsia="宋体" w:cs="Times New Roman" w:hint="eastAsia"/>
          <w:sz w:val="20"/>
          <w:szCs w:val="20"/>
        </w:rPr>
        <w:t>S</w:t>
      </w:r>
      <w:r w:rsidRPr="00647E46">
        <w:rPr>
          <w:rFonts w:eastAsia="宋体" w:cs="Times New Roman"/>
          <w:sz w:val="20"/>
          <w:szCs w:val="20"/>
        </w:rPr>
        <w:t xml:space="preserve">tarting symbol: 0 </w:t>
      </w:r>
    </w:p>
    <w:p w:rsidR="00647E46" w:rsidRPr="00647E46" w:rsidRDefault="00647E46" w:rsidP="00647E46">
      <w:pPr>
        <w:pStyle w:val="af2"/>
        <w:numPr>
          <w:ilvl w:val="1"/>
          <w:numId w:val="25"/>
        </w:numPr>
        <w:spacing w:after="120"/>
        <w:ind w:firstLineChars="0"/>
        <w:rPr>
          <w:rFonts w:eastAsia="宋体" w:cs="Times New Roman"/>
          <w:sz w:val="20"/>
          <w:szCs w:val="20"/>
        </w:rPr>
      </w:pPr>
      <w:r w:rsidRPr="00647E46">
        <w:rPr>
          <w:rFonts w:eastAsia="宋体" w:cs="Times New Roman" w:hint="eastAsia"/>
          <w:sz w:val="20"/>
          <w:szCs w:val="20"/>
        </w:rPr>
        <w:t>L</w:t>
      </w:r>
      <w:r w:rsidRPr="00647E46">
        <w:rPr>
          <w:rFonts w:eastAsia="宋体" w:cs="Times New Roman"/>
          <w:sz w:val="20"/>
          <w:szCs w:val="20"/>
        </w:rPr>
        <w:t>ength: 14</w:t>
      </w:r>
    </w:p>
    <w:p w:rsidR="00647E46" w:rsidRDefault="00647E46" w:rsidP="00647E46">
      <w:pPr>
        <w:pStyle w:val="af2"/>
        <w:numPr>
          <w:ilvl w:val="1"/>
          <w:numId w:val="25"/>
        </w:numPr>
        <w:spacing w:after="120"/>
        <w:ind w:firstLineChars="0"/>
        <w:rPr>
          <w:rFonts w:eastAsia="宋体" w:cs="Times New Roman"/>
          <w:sz w:val="20"/>
          <w:szCs w:val="20"/>
        </w:rPr>
      </w:pPr>
      <w:r w:rsidRPr="00647E46">
        <w:rPr>
          <w:rFonts w:eastAsia="宋体" w:cs="Times New Roman" w:hint="eastAsia"/>
          <w:sz w:val="20"/>
          <w:szCs w:val="20"/>
        </w:rPr>
        <w:t>P</w:t>
      </w:r>
      <w:r w:rsidRPr="00647E46">
        <w:rPr>
          <w:rFonts w:eastAsia="宋体" w:cs="Times New Roman"/>
          <w:sz w:val="20"/>
          <w:szCs w:val="20"/>
        </w:rPr>
        <w:t>USCH aggregation factor: 1 and 2</w:t>
      </w:r>
    </w:p>
    <w:p w:rsidR="00F87CC4" w:rsidRPr="00647E46" w:rsidRDefault="00F87CC4" w:rsidP="00F87CC4">
      <w:pPr>
        <w:pStyle w:val="af2"/>
        <w:numPr>
          <w:ilvl w:val="0"/>
          <w:numId w:val="25"/>
        </w:numPr>
        <w:spacing w:after="120"/>
        <w:ind w:firstLineChars="0"/>
        <w:rPr>
          <w:rFonts w:eastAsia="宋体" w:cs="Times New Roman"/>
          <w:sz w:val="20"/>
          <w:szCs w:val="20"/>
        </w:rPr>
      </w:pPr>
      <w:r>
        <w:rPr>
          <w:rFonts w:eastAsia="宋体" w:cs="Times New Roman"/>
          <w:sz w:val="20"/>
          <w:szCs w:val="20"/>
        </w:rPr>
        <w:t>Other Options are not precluded</w:t>
      </w:r>
    </w:p>
    <w:p w:rsidR="00647E46" w:rsidRPr="00647E46" w:rsidRDefault="00647E46" w:rsidP="00647E46">
      <w:pPr>
        <w:rPr>
          <w:b/>
          <w:sz w:val="20"/>
          <w:szCs w:val="20"/>
          <w:u w:val="single"/>
          <w:lang w:eastAsia="ko-KR"/>
        </w:rPr>
      </w:pPr>
      <w:r w:rsidRPr="00647E46">
        <w:rPr>
          <w:b/>
          <w:sz w:val="20"/>
          <w:szCs w:val="20"/>
          <w:u w:val="single"/>
          <w:lang w:eastAsia="ko-KR"/>
        </w:rPr>
        <w:t xml:space="preserve">Issue 3-1-8: </w:t>
      </w:r>
      <w:r w:rsidRPr="00647E46">
        <w:rPr>
          <w:rFonts w:hint="eastAsia"/>
          <w:b/>
          <w:sz w:val="20"/>
          <w:szCs w:val="20"/>
          <w:u w:val="single"/>
          <w:lang w:eastAsia="ko-KR"/>
        </w:rPr>
        <w:t>Other parameters</w:t>
      </w:r>
    </w:p>
    <w:p w:rsidR="00647E46" w:rsidRPr="00647E46" w:rsidRDefault="00647E46" w:rsidP="00647E46">
      <w:pPr>
        <w:pStyle w:val="af2"/>
        <w:numPr>
          <w:ilvl w:val="0"/>
          <w:numId w:val="25"/>
        </w:numPr>
        <w:spacing w:after="120"/>
        <w:ind w:firstLineChars="0"/>
        <w:rPr>
          <w:rFonts w:eastAsia="宋体" w:cs="Times New Roman"/>
          <w:sz w:val="20"/>
          <w:szCs w:val="20"/>
        </w:rPr>
      </w:pPr>
      <w:r w:rsidRPr="00647E46">
        <w:rPr>
          <w:rFonts w:eastAsia="宋体" w:cs="Times New Roman" w:hint="eastAsia"/>
          <w:sz w:val="20"/>
          <w:szCs w:val="20"/>
        </w:rPr>
        <w:t xml:space="preserve">Option 1: </w:t>
      </w:r>
      <w:r w:rsidRPr="00647E46">
        <w:rPr>
          <w:rFonts w:eastAsia="宋体" w:cs="Times New Roman"/>
          <w:sz w:val="20"/>
          <w:szCs w:val="20"/>
        </w:rPr>
        <w:t>Reuse other parameters from NTN SAN requirements.</w:t>
      </w:r>
    </w:p>
    <w:p w:rsidR="00647E46" w:rsidRPr="00647E46" w:rsidRDefault="00647E46" w:rsidP="00647E46">
      <w:pPr>
        <w:pStyle w:val="af2"/>
        <w:numPr>
          <w:ilvl w:val="0"/>
          <w:numId w:val="25"/>
        </w:numPr>
        <w:spacing w:after="120"/>
        <w:ind w:firstLineChars="0"/>
        <w:rPr>
          <w:rFonts w:eastAsia="宋体" w:cs="Times New Roman"/>
          <w:sz w:val="20"/>
          <w:szCs w:val="20"/>
        </w:rPr>
      </w:pPr>
      <w:r w:rsidRPr="00647E46">
        <w:rPr>
          <w:rFonts w:eastAsia="宋体" w:cs="Times New Roman"/>
          <w:sz w:val="20"/>
          <w:szCs w:val="20"/>
        </w:rPr>
        <w:t>Other Options are not precluded</w:t>
      </w:r>
    </w:p>
    <w:p w:rsidR="00647E46" w:rsidRPr="00647E46" w:rsidRDefault="00647E46" w:rsidP="00647E46">
      <w:pPr>
        <w:rPr>
          <w:b/>
          <w:sz w:val="20"/>
          <w:szCs w:val="20"/>
          <w:u w:val="single"/>
          <w:lang w:eastAsia="ko-KR"/>
        </w:rPr>
      </w:pPr>
      <w:r w:rsidRPr="00647E46">
        <w:rPr>
          <w:b/>
          <w:sz w:val="20"/>
          <w:szCs w:val="20"/>
          <w:u w:val="single"/>
          <w:lang w:eastAsia="ko-KR"/>
        </w:rPr>
        <w:t xml:space="preserve">Issue 3-1-9: </w:t>
      </w:r>
      <w:r w:rsidRPr="00647E46">
        <w:rPr>
          <w:rFonts w:hint="eastAsia"/>
          <w:b/>
          <w:sz w:val="20"/>
          <w:szCs w:val="20"/>
          <w:u w:val="single"/>
          <w:lang w:eastAsia="ko-KR"/>
        </w:rPr>
        <w:t>Applicability rule</w:t>
      </w:r>
    </w:p>
    <w:p w:rsidR="0064343D" w:rsidRPr="00647E46" w:rsidRDefault="00647E46" w:rsidP="00647E46">
      <w:pPr>
        <w:pStyle w:val="af2"/>
        <w:numPr>
          <w:ilvl w:val="0"/>
          <w:numId w:val="25"/>
        </w:numPr>
        <w:spacing w:after="120"/>
        <w:ind w:firstLineChars="0"/>
        <w:rPr>
          <w:rFonts w:eastAsia="宋体" w:cs="Times New Roman"/>
          <w:sz w:val="20"/>
          <w:szCs w:val="20"/>
        </w:rPr>
      </w:pPr>
      <w:r w:rsidRPr="00647E46">
        <w:rPr>
          <w:rFonts w:eastAsia="宋体" w:cs="Times New Roman" w:hint="eastAsia"/>
          <w:sz w:val="20"/>
          <w:szCs w:val="20"/>
        </w:rPr>
        <w:t>Option 1</w:t>
      </w:r>
      <w:r w:rsidRPr="00647E46">
        <w:rPr>
          <w:rFonts w:eastAsia="宋体" w:cs="Times New Roman"/>
          <w:sz w:val="20"/>
          <w:szCs w:val="20"/>
        </w:rPr>
        <w:t>: Current applicability rule can be reused, i.e. all BS supporting ATG can perform same minimum bandwidth test by putting the tested PRBs centered in BS widest supported channel bandwidth.</w:t>
      </w:r>
    </w:p>
    <w:sectPr w:rsidR="0064343D" w:rsidRPr="00647E46" w:rsidSect="002475F5">
      <w:pgSz w:w="11900" w:h="16840"/>
      <w:pgMar w:top="1440" w:right="985"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67E9" w:rsidRDefault="004967E9" w:rsidP="007854C6">
      <w:r>
        <w:separator/>
      </w:r>
    </w:p>
  </w:endnote>
  <w:endnote w:type="continuationSeparator" w:id="0">
    <w:p w:rsidR="004967E9" w:rsidRDefault="004967E9" w:rsidP="007854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Yu Mincho Light">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67E9" w:rsidRDefault="004967E9" w:rsidP="007854C6">
      <w:r>
        <w:separator/>
      </w:r>
    </w:p>
  </w:footnote>
  <w:footnote w:type="continuationSeparator" w:id="0">
    <w:p w:rsidR="004967E9" w:rsidRDefault="004967E9" w:rsidP="007854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2F057B7"/>
    <w:multiLevelType w:val="hybridMultilevel"/>
    <w:tmpl w:val="89807452"/>
    <w:lvl w:ilvl="0" w:tplc="07C8D802">
      <w:start w:val="1"/>
      <w:numFmt w:val="bullet"/>
      <w:lvlText w:val="•"/>
      <w:lvlJc w:val="center"/>
      <w:pPr>
        <w:ind w:left="1840" w:hanging="420"/>
      </w:pPr>
      <w:rPr>
        <w:rFonts w:ascii="Arial" w:hAnsi="Arial"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
    <w:nsid w:val="0F6007EF"/>
    <w:multiLevelType w:val="hybridMultilevel"/>
    <w:tmpl w:val="F386048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5">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8">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63E5508"/>
    <w:multiLevelType w:val="multilevel"/>
    <w:tmpl w:val="21D42F3E"/>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nsid w:val="28E72A25"/>
    <w:multiLevelType w:val="singleLevel"/>
    <w:tmpl w:val="28E72A25"/>
    <w:lvl w:ilvl="0">
      <w:start w:val="1"/>
      <w:numFmt w:val="bullet"/>
      <w:lvlText w:val=""/>
      <w:lvlJc w:val="left"/>
      <w:pPr>
        <w:ind w:left="420" w:hanging="420"/>
      </w:pPr>
      <w:rPr>
        <w:rFonts w:ascii="Wingdings" w:hAnsi="Wingdings" w:hint="default"/>
        <w:sz w:val="15"/>
      </w:rPr>
    </w:lvl>
  </w:abstractNum>
  <w:abstractNum w:abstractNumId="13">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80F6308"/>
    <w:multiLevelType w:val="hybridMultilevel"/>
    <w:tmpl w:val="D4FA32A6"/>
    <w:lvl w:ilvl="0" w:tplc="AC56EED4">
      <w:numFmt w:val="bullet"/>
      <w:lvlText w:val=""/>
      <w:lvlJc w:val="left"/>
      <w:pPr>
        <w:ind w:left="420" w:hanging="42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A22252"/>
    <w:multiLevelType w:val="hybridMultilevel"/>
    <w:tmpl w:val="FFCCFDF0"/>
    <w:lvl w:ilvl="0" w:tplc="07C8D802">
      <w:start w:val="1"/>
      <w:numFmt w:val="bullet"/>
      <w:lvlText w:val="•"/>
      <w:lvlJc w:val="center"/>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6">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宋体"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18">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33143D7"/>
    <w:multiLevelType w:val="multilevel"/>
    <w:tmpl w:val="533143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54197EF9"/>
    <w:multiLevelType w:val="hybridMultilevel"/>
    <w:tmpl w:val="7CC88FD0"/>
    <w:lvl w:ilvl="0" w:tplc="07C8D802">
      <w:start w:val="1"/>
      <w:numFmt w:val="bullet"/>
      <w:lvlText w:val="•"/>
      <w:lvlJc w:val="center"/>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3">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2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6">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nsid w:val="649C7EC7"/>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66E40AED"/>
    <w:multiLevelType w:val="hybridMultilevel"/>
    <w:tmpl w:val="A408538A"/>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31">
    <w:nsid w:val="72656F95"/>
    <w:multiLevelType w:val="hybridMultilevel"/>
    <w:tmpl w:val="EEC0E656"/>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5">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0"/>
  </w:num>
  <w:num w:numId="3">
    <w:abstractNumId w:val="30"/>
  </w:num>
  <w:num w:numId="4">
    <w:abstractNumId w:val="7"/>
  </w:num>
  <w:num w:numId="5">
    <w:abstractNumId w:val="3"/>
  </w:num>
  <w:num w:numId="6">
    <w:abstractNumId w:val="25"/>
  </w:num>
  <w:num w:numId="7">
    <w:abstractNumId w:val="6"/>
  </w:num>
  <w:num w:numId="8">
    <w:abstractNumId w:val="11"/>
  </w:num>
  <w:num w:numId="9">
    <w:abstractNumId w:val="18"/>
  </w:num>
  <w:num w:numId="10">
    <w:abstractNumId w:val="23"/>
  </w:num>
  <w:num w:numId="11">
    <w:abstractNumId w:val="29"/>
  </w:num>
  <w:num w:numId="12">
    <w:abstractNumId w:val="8"/>
  </w:num>
  <w:num w:numId="13">
    <w:abstractNumId w:val="34"/>
  </w:num>
  <w:num w:numId="14">
    <w:abstractNumId w:val="8"/>
  </w:num>
  <w:num w:numId="15">
    <w:abstractNumId w:val="20"/>
  </w:num>
  <w:num w:numId="16">
    <w:abstractNumId w:val="26"/>
  </w:num>
  <w:num w:numId="17">
    <w:abstractNumId w:val="33"/>
  </w:num>
  <w:num w:numId="18">
    <w:abstractNumId w:val="0"/>
  </w:num>
  <w:num w:numId="19">
    <w:abstractNumId w:val="4"/>
  </w:num>
  <w:num w:numId="20">
    <w:abstractNumId w:val="16"/>
  </w:num>
  <w:num w:numId="21">
    <w:abstractNumId w:val="35"/>
  </w:num>
  <w:num w:numId="22">
    <w:abstractNumId w:val="19"/>
  </w:num>
  <w:num w:numId="23">
    <w:abstractNumId w:val="17"/>
  </w:num>
  <w:num w:numId="24">
    <w:abstractNumId w:val="13"/>
  </w:num>
  <w:num w:numId="25">
    <w:abstractNumId w:val="24"/>
  </w:num>
  <w:num w:numId="26">
    <w:abstractNumId w:val="24"/>
  </w:num>
  <w:num w:numId="27">
    <w:abstractNumId w:val="21"/>
  </w:num>
  <w:num w:numId="28">
    <w:abstractNumId w:val="24"/>
  </w:num>
  <w:num w:numId="29">
    <w:abstractNumId w:val="22"/>
  </w:num>
  <w:num w:numId="30">
    <w:abstractNumId w:val="15"/>
  </w:num>
  <w:num w:numId="31">
    <w:abstractNumId w:val="32"/>
  </w:num>
  <w:num w:numId="32">
    <w:abstractNumId w:val="31"/>
  </w:num>
  <w:num w:numId="33">
    <w:abstractNumId w:val="15"/>
  </w:num>
  <w:num w:numId="34">
    <w:abstractNumId w:val="5"/>
  </w:num>
  <w:num w:numId="35">
    <w:abstractNumId w:val="24"/>
  </w:num>
  <w:num w:numId="36">
    <w:abstractNumId w:val="27"/>
  </w:num>
  <w:num w:numId="37">
    <w:abstractNumId w:val="14"/>
  </w:num>
  <w:num w:numId="38">
    <w:abstractNumId w:val="9"/>
  </w:num>
  <w:num w:numId="39">
    <w:abstractNumId w:val="2"/>
  </w:num>
  <w:num w:numId="40">
    <w:abstractNumId w:val="28"/>
  </w:num>
  <w:num w:numId="41">
    <w:abstractNumId w:val="12"/>
  </w:num>
  <w:num w:numId="42">
    <w:abstractNumId w:val="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grammar="clean"/>
  <w:defaultTabStop w:val="420"/>
  <w:hyphenationZone w:val="425"/>
  <w:drawingGridVerticalSpacing w:val="200"/>
  <w:displayHorizontalDrawingGridEvery w:val="0"/>
  <w:displayVerticalDrawingGridEvery w:val="2"/>
  <w:characterSpacingControl w:val="compressPunctuation"/>
  <w:hdrShapeDefaults>
    <o:shapedefaults v:ext="edit" spidmax="4098"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71217"/>
    <w:rsid w:val="000003CC"/>
    <w:rsid w:val="00000EB7"/>
    <w:rsid w:val="00000F9D"/>
    <w:rsid w:val="000018EF"/>
    <w:rsid w:val="0000196A"/>
    <w:rsid w:val="00001BE6"/>
    <w:rsid w:val="00001C0F"/>
    <w:rsid w:val="00002653"/>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014"/>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CD4"/>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6B76"/>
    <w:rsid w:val="00037604"/>
    <w:rsid w:val="00037AE0"/>
    <w:rsid w:val="00040426"/>
    <w:rsid w:val="00040567"/>
    <w:rsid w:val="000405C5"/>
    <w:rsid w:val="00040928"/>
    <w:rsid w:val="00040FA1"/>
    <w:rsid w:val="000418AD"/>
    <w:rsid w:val="0004204F"/>
    <w:rsid w:val="000426B6"/>
    <w:rsid w:val="00043017"/>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B63"/>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063"/>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1A8"/>
    <w:rsid w:val="000955A5"/>
    <w:rsid w:val="0009562E"/>
    <w:rsid w:val="000958F3"/>
    <w:rsid w:val="00095BAA"/>
    <w:rsid w:val="00095CFB"/>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3B83"/>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0F7FA8"/>
    <w:rsid w:val="001003DA"/>
    <w:rsid w:val="00100DC7"/>
    <w:rsid w:val="00101852"/>
    <w:rsid w:val="00101941"/>
    <w:rsid w:val="00101971"/>
    <w:rsid w:val="00102417"/>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56D"/>
    <w:rsid w:val="00125C8E"/>
    <w:rsid w:val="00125F9A"/>
    <w:rsid w:val="00126513"/>
    <w:rsid w:val="001268A6"/>
    <w:rsid w:val="0012701D"/>
    <w:rsid w:val="00127131"/>
    <w:rsid w:val="001271AB"/>
    <w:rsid w:val="001272B8"/>
    <w:rsid w:val="00127534"/>
    <w:rsid w:val="001276BF"/>
    <w:rsid w:val="001277CC"/>
    <w:rsid w:val="00130076"/>
    <w:rsid w:val="0013080B"/>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2F7"/>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3C75"/>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777"/>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68C5"/>
    <w:rsid w:val="001A725B"/>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3B1"/>
    <w:rsid w:val="001E6BEA"/>
    <w:rsid w:val="001E70FF"/>
    <w:rsid w:val="001E7B45"/>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445"/>
    <w:rsid w:val="001F55EA"/>
    <w:rsid w:val="001F56A4"/>
    <w:rsid w:val="001F5764"/>
    <w:rsid w:val="001F6523"/>
    <w:rsid w:val="001F68C3"/>
    <w:rsid w:val="001F77DB"/>
    <w:rsid w:val="001F784A"/>
    <w:rsid w:val="00200159"/>
    <w:rsid w:val="002002E7"/>
    <w:rsid w:val="002004FC"/>
    <w:rsid w:val="00200616"/>
    <w:rsid w:val="0020087D"/>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379C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2F8"/>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C83"/>
    <w:rsid w:val="00265E19"/>
    <w:rsid w:val="00265FA1"/>
    <w:rsid w:val="00266055"/>
    <w:rsid w:val="0026608E"/>
    <w:rsid w:val="002667ED"/>
    <w:rsid w:val="00267113"/>
    <w:rsid w:val="00267612"/>
    <w:rsid w:val="00267AE3"/>
    <w:rsid w:val="00267F29"/>
    <w:rsid w:val="002700F5"/>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970"/>
    <w:rsid w:val="00294A12"/>
    <w:rsid w:val="00294A34"/>
    <w:rsid w:val="00295160"/>
    <w:rsid w:val="00295CDB"/>
    <w:rsid w:val="0029700E"/>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A57"/>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321"/>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171"/>
    <w:rsid w:val="002D46AD"/>
    <w:rsid w:val="002D4B3D"/>
    <w:rsid w:val="002D54FA"/>
    <w:rsid w:val="002D5775"/>
    <w:rsid w:val="002D58FE"/>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DF2"/>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D63"/>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2B2B"/>
    <w:rsid w:val="00323897"/>
    <w:rsid w:val="003240FC"/>
    <w:rsid w:val="00324291"/>
    <w:rsid w:val="0032463C"/>
    <w:rsid w:val="00325098"/>
    <w:rsid w:val="003254CD"/>
    <w:rsid w:val="00325CF7"/>
    <w:rsid w:val="00326321"/>
    <w:rsid w:val="00326836"/>
    <w:rsid w:val="00326AE6"/>
    <w:rsid w:val="00326C60"/>
    <w:rsid w:val="00326F0C"/>
    <w:rsid w:val="00327808"/>
    <w:rsid w:val="0033044F"/>
    <w:rsid w:val="00330770"/>
    <w:rsid w:val="00330917"/>
    <w:rsid w:val="00330C0C"/>
    <w:rsid w:val="00330D17"/>
    <w:rsid w:val="00331078"/>
    <w:rsid w:val="003312F7"/>
    <w:rsid w:val="00331350"/>
    <w:rsid w:val="003313A7"/>
    <w:rsid w:val="0033193C"/>
    <w:rsid w:val="00331E9C"/>
    <w:rsid w:val="0033255F"/>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07F"/>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3AB"/>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2EC"/>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1E3F"/>
    <w:rsid w:val="003D2868"/>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D7BDB"/>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4D1"/>
    <w:rsid w:val="003E56D2"/>
    <w:rsid w:val="003E5967"/>
    <w:rsid w:val="003E615C"/>
    <w:rsid w:val="003E62ED"/>
    <w:rsid w:val="003E6DF0"/>
    <w:rsid w:val="003E7DD4"/>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363"/>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C92"/>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7E9"/>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705"/>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09E"/>
    <w:rsid w:val="004C7B19"/>
    <w:rsid w:val="004D0148"/>
    <w:rsid w:val="004D024E"/>
    <w:rsid w:val="004D04FF"/>
    <w:rsid w:val="004D05FC"/>
    <w:rsid w:val="004D1195"/>
    <w:rsid w:val="004D15B4"/>
    <w:rsid w:val="004D1732"/>
    <w:rsid w:val="004D1D4D"/>
    <w:rsid w:val="004D1F98"/>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57D"/>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5C44"/>
    <w:rsid w:val="004F6F4E"/>
    <w:rsid w:val="004F737B"/>
    <w:rsid w:val="004F7ADC"/>
    <w:rsid w:val="004F7C2F"/>
    <w:rsid w:val="004F7E22"/>
    <w:rsid w:val="00500078"/>
    <w:rsid w:val="005000B5"/>
    <w:rsid w:val="005006BD"/>
    <w:rsid w:val="00501433"/>
    <w:rsid w:val="005015F2"/>
    <w:rsid w:val="005019CF"/>
    <w:rsid w:val="005022B1"/>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1D0"/>
    <w:rsid w:val="0051071A"/>
    <w:rsid w:val="00510A01"/>
    <w:rsid w:val="00510D0D"/>
    <w:rsid w:val="00510DDC"/>
    <w:rsid w:val="00510ECB"/>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73C"/>
    <w:rsid w:val="00517A05"/>
    <w:rsid w:val="00517B8D"/>
    <w:rsid w:val="00517F44"/>
    <w:rsid w:val="00520747"/>
    <w:rsid w:val="00520751"/>
    <w:rsid w:val="005207F8"/>
    <w:rsid w:val="00521A58"/>
    <w:rsid w:val="00521E53"/>
    <w:rsid w:val="00521FDE"/>
    <w:rsid w:val="005224A3"/>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29"/>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27AC"/>
    <w:rsid w:val="0057306B"/>
    <w:rsid w:val="005730A1"/>
    <w:rsid w:val="0057499D"/>
    <w:rsid w:val="00574C95"/>
    <w:rsid w:val="00574CC0"/>
    <w:rsid w:val="005752AA"/>
    <w:rsid w:val="005758AA"/>
    <w:rsid w:val="005758CF"/>
    <w:rsid w:val="0057639B"/>
    <w:rsid w:val="0057670C"/>
    <w:rsid w:val="00576963"/>
    <w:rsid w:val="00577968"/>
    <w:rsid w:val="0058068A"/>
    <w:rsid w:val="005807C2"/>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84B"/>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9D6"/>
    <w:rsid w:val="00595E6C"/>
    <w:rsid w:val="00595E7C"/>
    <w:rsid w:val="00596544"/>
    <w:rsid w:val="00596D80"/>
    <w:rsid w:val="00596DE7"/>
    <w:rsid w:val="00597A1C"/>
    <w:rsid w:val="00597A42"/>
    <w:rsid w:val="00597F10"/>
    <w:rsid w:val="005A0015"/>
    <w:rsid w:val="005A005C"/>
    <w:rsid w:val="005A07D5"/>
    <w:rsid w:val="005A09B2"/>
    <w:rsid w:val="005A133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2AEC"/>
    <w:rsid w:val="005C30E4"/>
    <w:rsid w:val="005C36FC"/>
    <w:rsid w:val="005C4601"/>
    <w:rsid w:val="005C4AFF"/>
    <w:rsid w:val="005C4E7C"/>
    <w:rsid w:val="005C5382"/>
    <w:rsid w:val="005C5B41"/>
    <w:rsid w:val="005C5B54"/>
    <w:rsid w:val="005C613A"/>
    <w:rsid w:val="005C6329"/>
    <w:rsid w:val="005C6803"/>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31D"/>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57D"/>
    <w:rsid w:val="005F19EE"/>
    <w:rsid w:val="005F1B59"/>
    <w:rsid w:val="005F1D91"/>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07AE2"/>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1F95"/>
    <w:rsid w:val="006227DD"/>
    <w:rsid w:val="00622EE2"/>
    <w:rsid w:val="00623338"/>
    <w:rsid w:val="0062341A"/>
    <w:rsid w:val="00623B8C"/>
    <w:rsid w:val="00623CA9"/>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43D"/>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47E46"/>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87DB2"/>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B6D"/>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B60"/>
    <w:rsid w:val="006C4D5C"/>
    <w:rsid w:val="006C54CC"/>
    <w:rsid w:val="006C5622"/>
    <w:rsid w:val="006C56DC"/>
    <w:rsid w:val="006C56FE"/>
    <w:rsid w:val="006C5727"/>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0924"/>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4A5"/>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13D"/>
    <w:rsid w:val="0072134D"/>
    <w:rsid w:val="00721862"/>
    <w:rsid w:val="00722C59"/>
    <w:rsid w:val="00722D78"/>
    <w:rsid w:val="00723052"/>
    <w:rsid w:val="00723598"/>
    <w:rsid w:val="0072368F"/>
    <w:rsid w:val="00723A4F"/>
    <w:rsid w:val="00723C26"/>
    <w:rsid w:val="0072468C"/>
    <w:rsid w:val="00724712"/>
    <w:rsid w:val="00726826"/>
    <w:rsid w:val="00726ED8"/>
    <w:rsid w:val="00727246"/>
    <w:rsid w:val="00727FF5"/>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BC6"/>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8BD"/>
    <w:rsid w:val="00762C33"/>
    <w:rsid w:val="00762C70"/>
    <w:rsid w:val="00763742"/>
    <w:rsid w:val="00763F3D"/>
    <w:rsid w:val="007640C0"/>
    <w:rsid w:val="007645E8"/>
    <w:rsid w:val="007646BE"/>
    <w:rsid w:val="00764BFB"/>
    <w:rsid w:val="00765204"/>
    <w:rsid w:val="00765691"/>
    <w:rsid w:val="007657ED"/>
    <w:rsid w:val="00765E80"/>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26C6"/>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77D65"/>
    <w:rsid w:val="00780EAB"/>
    <w:rsid w:val="007814F0"/>
    <w:rsid w:val="007816F7"/>
    <w:rsid w:val="00781B73"/>
    <w:rsid w:val="00782279"/>
    <w:rsid w:val="00782393"/>
    <w:rsid w:val="007828A0"/>
    <w:rsid w:val="007828AD"/>
    <w:rsid w:val="00782A18"/>
    <w:rsid w:val="00782C0F"/>
    <w:rsid w:val="00782EC3"/>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C39"/>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17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576"/>
    <w:rsid w:val="007C3ABD"/>
    <w:rsid w:val="007C3F3E"/>
    <w:rsid w:val="007C481F"/>
    <w:rsid w:val="007C483C"/>
    <w:rsid w:val="007C5255"/>
    <w:rsid w:val="007C531C"/>
    <w:rsid w:val="007C5E5F"/>
    <w:rsid w:val="007C6027"/>
    <w:rsid w:val="007C61E5"/>
    <w:rsid w:val="007C628D"/>
    <w:rsid w:val="007C62B1"/>
    <w:rsid w:val="007C6368"/>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0E10"/>
    <w:rsid w:val="007F0FA7"/>
    <w:rsid w:val="007F1863"/>
    <w:rsid w:val="007F1F61"/>
    <w:rsid w:val="007F2102"/>
    <w:rsid w:val="007F3904"/>
    <w:rsid w:val="007F3F77"/>
    <w:rsid w:val="007F40EA"/>
    <w:rsid w:val="007F44FA"/>
    <w:rsid w:val="007F5085"/>
    <w:rsid w:val="007F5338"/>
    <w:rsid w:val="007F5BC4"/>
    <w:rsid w:val="007F5F8C"/>
    <w:rsid w:val="007F77A8"/>
    <w:rsid w:val="0080047D"/>
    <w:rsid w:val="008016F2"/>
    <w:rsid w:val="00801BA3"/>
    <w:rsid w:val="00802CA1"/>
    <w:rsid w:val="00803A51"/>
    <w:rsid w:val="008044DA"/>
    <w:rsid w:val="00804638"/>
    <w:rsid w:val="00804F8E"/>
    <w:rsid w:val="0080516F"/>
    <w:rsid w:val="00805357"/>
    <w:rsid w:val="008054CD"/>
    <w:rsid w:val="00807025"/>
    <w:rsid w:val="008074D4"/>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C0D"/>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5E07"/>
    <w:rsid w:val="00826A48"/>
    <w:rsid w:val="00826E8B"/>
    <w:rsid w:val="008276A0"/>
    <w:rsid w:val="00827827"/>
    <w:rsid w:val="00827DE6"/>
    <w:rsid w:val="00830DB5"/>
    <w:rsid w:val="00830FD9"/>
    <w:rsid w:val="008317D7"/>
    <w:rsid w:val="00831ECF"/>
    <w:rsid w:val="0083266B"/>
    <w:rsid w:val="00832937"/>
    <w:rsid w:val="00833316"/>
    <w:rsid w:val="0083343A"/>
    <w:rsid w:val="0083347F"/>
    <w:rsid w:val="008339F7"/>
    <w:rsid w:val="00833DAD"/>
    <w:rsid w:val="0083429C"/>
    <w:rsid w:val="00834523"/>
    <w:rsid w:val="008347FA"/>
    <w:rsid w:val="00834EC5"/>
    <w:rsid w:val="0083541C"/>
    <w:rsid w:val="008356E3"/>
    <w:rsid w:val="00836181"/>
    <w:rsid w:val="008362DA"/>
    <w:rsid w:val="008363A3"/>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82D"/>
    <w:rsid w:val="00844908"/>
    <w:rsid w:val="00845010"/>
    <w:rsid w:val="00845082"/>
    <w:rsid w:val="008455F3"/>
    <w:rsid w:val="00846634"/>
    <w:rsid w:val="008471E0"/>
    <w:rsid w:val="00847276"/>
    <w:rsid w:val="00847E7B"/>
    <w:rsid w:val="008506F4"/>
    <w:rsid w:val="0085071B"/>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A8A"/>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194"/>
    <w:rsid w:val="00867585"/>
    <w:rsid w:val="00867863"/>
    <w:rsid w:val="00867C02"/>
    <w:rsid w:val="00870F06"/>
    <w:rsid w:val="0087109B"/>
    <w:rsid w:val="008714B4"/>
    <w:rsid w:val="008719C6"/>
    <w:rsid w:val="00871DE9"/>
    <w:rsid w:val="0087248C"/>
    <w:rsid w:val="0087282A"/>
    <w:rsid w:val="0087370B"/>
    <w:rsid w:val="00873FB2"/>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32"/>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CF7"/>
    <w:rsid w:val="008A4784"/>
    <w:rsid w:val="008A4EEF"/>
    <w:rsid w:val="008A5020"/>
    <w:rsid w:val="008A5913"/>
    <w:rsid w:val="008A5953"/>
    <w:rsid w:val="008A5C2E"/>
    <w:rsid w:val="008A6A43"/>
    <w:rsid w:val="008A6B19"/>
    <w:rsid w:val="008A71AC"/>
    <w:rsid w:val="008A722F"/>
    <w:rsid w:val="008A7539"/>
    <w:rsid w:val="008A7CD2"/>
    <w:rsid w:val="008B02CF"/>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6947"/>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4F2"/>
    <w:rsid w:val="008E160F"/>
    <w:rsid w:val="008E1795"/>
    <w:rsid w:val="008E2242"/>
    <w:rsid w:val="008E22BA"/>
    <w:rsid w:val="008E295A"/>
    <w:rsid w:val="008E296E"/>
    <w:rsid w:val="008E2CCA"/>
    <w:rsid w:val="008E2D68"/>
    <w:rsid w:val="008E2FD8"/>
    <w:rsid w:val="008E3AD1"/>
    <w:rsid w:val="008E3E45"/>
    <w:rsid w:val="008E3F2D"/>
    <w:rsid w:val="008E446C"/>
    <w:rsid w:val="008E4550"/>
    <w:rsid w:val="008E5AF9"/>
    <w:rsid w:val="008E5FA8"/>
    <w:rsid w:val="008E6261"/>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BDC"/>
    <w:rsid w:val="008F4CAC"/>
    <w:rsid w:val="008F4F0D"/>
    <w:rsid w:val="008F50D1"/>
    <w:rsid w:val="008F5377"/>
    <w:rsid w:val="008F55E5"/>
    <w:rsid w:val="008F57DD"/>
    <w:rsid w:val="008F592B"/>
    <w:rsid w:val="008F6374"/>
    <w:rsid w:val="008F691C"/>
    <w:rsid w:val="008F691F"/>
    <w:rsid w:val="008F6C85"/>
    <w:rsid w:val="008F7269"/>
    <w:rsid w:val="008F72BB"/>
    <w:rsid w:val="008F733A"/>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4E64"/>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22B"/>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582"/>
    <w:rsid w:val="00956C99"/>
    <w:rsid w:val="00956CF3"/>
    <w:rsid w:val="00956D99"/>
    <w:rsid w:val="009573A2"/>
    <w:rsid w:val="0095751C"/>
    <w:rsid w:val="009577A6"/>
    <w:rsid w:val="0095795A"/>
    <w:rsid w:val="00957A33"/>
    <w:rsid w:val="00960AF2"/>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901"/>
    <w:rsid w:val="00967981"/>
    <w:rsid w:val="00967D18"/>
    <w:rsid w:val="00967FF7"/>
    <w:rsid w:val="0097022D"/>
    <w:rsid w:val="0097048F"/>
    <w:rsid w:val="0097051B"/>
    <w:rsid w:val="009706DD"/>
    <w:rsid w:val="00970CCC"/>
    <w:rsid w:val="009713F5"/>
    <w:rsid w:val="00971B64"/>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3CF"/>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1CA8"/>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2D89"/>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14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14E"/>
    <w:rsid w:val="009E5574"/>
    <w:rsid w:val="009E55CB"/>
    <w:rsid w:val="009E58BC"/>
    <w:rsid w:val="009E5FAC"/>
    <w:rsid w:val="009E6027"/>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440"/>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BF5"/>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566"/>
    <w:rsid w:val="00A13BAF"/>
    <w:rsid w:val="00A1425F"/>
    <w:rsid w:val="00A14526"/>
    <w:rsid w:val="00A14B81"/>
    <w:rsid w:val="00A15053"/>
    <w:rsid w:val="00A153FE"/>
    <w:rsid w:val="00A154B0"/>
    <w:rsid w:val="00A1597B"/>
    <w:rsid w:val="00A15B39"/>
    <w:rsid w:val="00A15D76"/>
    <w:rsid w:val="00A166F5"/>
    <w:rsid w:val="00A1678D"/>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6CCE"/>
    <w:rsid w:val="00A27205"/>
    <w:rsid w:val="00A27331"/>
    <w:rsid w:val="00A27B6D"/>
    <w:rsid w:val="00A27C2E"/>
    <w:rsid w:val="00A30DEF"/>
    <w:rsid w:val="00A3161B"/>
    <w:rsid w:val="00A3213E"/>
    <w:rsid w:val="00A324A1"/>
    <w:rsid w:val="00A329E9"/>
    <w:rsid w:val="00A32D42"/>
    <w:rsid w:val="00A32DD9"/>
    <w:rsid w:val="00A33857"/>
    <w:rsid w:val="00A339EF"/>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AF3"/>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26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6F19"/>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E7AB1"/>
    <w:rsid w:val="00AF04D0"/>
    <w:rsid w:val="00AF1315"/>
    <w:rsid w:val="00AF1674"/>
    <w:rsid w:val="00AF1C4C"/>
    <w:rsid w:val="00AF1C82"/>
    <w:rsid w:val="00AF1ECD"/>
    <w:rsid w:val="00AF220B"/>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5D1"/>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34B"/>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1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77C2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81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470"/>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137"/>
    <w:rsid w:val="00BB622A"/>
    <w:rsid w:val="00BB670B"/>
    <w:rsid w:val="00BB6A7E"/>
    <w:rsid w:val="00BB712F"/>
    <w:rsid w:val="00BC0612"/>
    <w:rsid w:val="00BC074C"/>
    <w:rsid w:val="00BC0B56"/>
    <w:rsid w:val="00BC0D32"/>
    <w:rsid w:val="00BC19C7"/>
    <w:rsid w:val="00BC1CD3"/>
    <w:rsid w:val="00BC234F"/>
    <w:rsid w:val="00BC24A5"/>
    <w:rsid w:val="00BC38ED"/>
    <w:rsid w:val="00BC39D1"/>
    <w:rsid w:val="00BC420E"/>
    <w:rsid w:val="00BC4296"/>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0A3"/>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220E"/>
    <w:rsid w:val="00C33D5F"/>
    <w:rsid w:val="00C33EE0"/>
    <w:rsid w:val="00C340C9"/>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113"/>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D7E"/>
    <w:rsid w:val="00C80F13"/>
    <w:rsid w:val="00C81EB2"/>
    <w:rsid w:val="00C82C0E"/>
    <w:rsid w:val="00C82DC7"/>
    <w:rsid w:val="00C84116"/>
    <w:rsid w:val="00C84141"/>
    <w:rsid w:val="00C8440D"/>
    <w:rsid w:val="00C848AD"/>
    <w:rsid w:val="00C84A84"/>
    <w:rsid w:val="00C84EC9"/>
    <w:rsid w:val="00C84F90"/>
    <w:rsid w:val="00C85084"/>
    <w:rsid w:val="00C8612E"/>
    <w:rsid w:val="00C863CA"/>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03B"/>
    <w:rsid w:val="00CB3C55"/>
    <w:rsid w:val="00CB3D79"/>
    <w:rsid w:val="00CB3F3F"/>
    <w:rsid w:val="00CB470D"/>
    <w:rsid w:val="00CB4A0F"/>
    <w:rsid w:val="00CB5456"/>
    <w:rsid w:val="00CB5A48"/>
    <w:rsid w:val="00CB5AB7"/>
    <w:rsid w:val="00CB66DA"/>
    <w:rsid w:val="00CB7844"/>
    <w:rsid w:val="00CC04BC"/>
    <w:rsid w:val="00CC09CA"/>
    <w:rsid w:val="00CC1069"/>
    <w:rsid w:val="00CC12BB"/>
    <w:rsid w:val="00CC15A3"/>
    <w:rsid w:val="00CC1C2E"/>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9F4"/>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8D"/>
    <w:rsid w:val="00CE15A0"/>
    <w:rsid w:val="00CE1A88"/>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5E"/>
    <w:rsid w:val="00CE629E"/>
    <w:rsid w:val="00CE696F"/>
    <w:rsid w:val="00CE6A43"/>
    <w:rsid w:val="00CE6D4A"/>
    <w:rsid w:val="00CE7244"/>
    <w:rsid w:val="00CE72E4"/>
    <w:rsid w:val="00CE75DA"/>
    <w:rsid w:val="00CE78B0"/>
    <w:rsid w:val="00CE7A9C"/>
    <w:rsid w:val="00CF04D6"/>
    <w:rsid w:val="00CF058C"/>
    <w:rsid w:val="00CF0BE4"/>
    <w:rsid w:val="00CF0C1C"/>
    <w:rsid w:val="00CF0F7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1D47"/>
    <w:rsid w:val="00D138DF"/>
    <w:rsid w:val="00D1402A"/>
    <w:rsid w:val="00D14211"/>
    <w:rsid w:val="00D1438C"/>
    <w:rsid w:val="00D14996"/>
    <w:rsid w:val="00D14B95"/>
    <w:rsid w:val="00D14FF3"/>
    <w:rsid w:val="00D150A4"/>
    <w:rsid w:val="00D15A41"/>
    <w:rsid w:val="00D15FC0"/>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4680"/>
    <w:rsid w:val="00D453BD"/>
    <w:rsid w:val="00D4546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1FBC"/>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28"/>
    <w:rsid w:val="00D82BF4"/>
    <w:rsid w:val="00D83161"/>
    <w:rsid w:val="00D835C3"/>
    <w:rsid w:val="00D835D9"/>
    <w:rsid w:val="00D83B7D"/>
    <w:rsid w:val="00D84BD2"/>
    <w:rsid w:val="00D8556B"/>
    <w:rsid w:val="00D85ABD"/>
    <w:rsid w:val="00D85CE3"/>
    <w:rsid w:val="00D8670D"/>
    <w:rsid w:val="00D8748D"/>
    <w:rsid w:val="00D879C5"/>
    <w:rsid w:val="00D87AFC"/>
    <w:rsid w:val="00D87C09"/>
    <w:rsid w:val="00D87D81"/>
    <w:rsid w:val="00D9002A"/>
    <w:rsid w:val="00D91DE5"/>
    <w:rsid w:val="00D91FC8"/>
    <w:rsid w:val="00D9273E"/>
    <w:rsid w:val="00D927EB"/>
    <w:rsid w:val="00D935DE"/>
    <w:rsid w:val="00D93D21"/>
    <w:rsid w:val="00D942E4"/>
    <w:rsid w:val="00D944DA"/>
    <w:rsid w:val="00D95088"/>
    <w:rsid w:val="00D950FD"/>
    <w:rsid w:val="00D959E6"/>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72B"/>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8DC"/>
    <w:rsid w:val="00DE0F64"/>
    <w:rsid w:val="00DE1018"/>
    <w:rsid w:val="00DE2304"/>
    <w:rsid w:val="00DE2B08"/>
    <w:rsid w:val="00DE33AC"/>
    <w:rsid w:val="00DE33F7"/>
    <w:rsid w:val="00DE3DAE"/>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5F"/>
    <w:rsid w:val="00E04DFF"/>
    <w:rsid w:val="00E052C3"/>
    <w:rsid w:val="00E05875"/>
    <w:rsid w:val="00E05C72"/>
    <w:rsid w:val="00E070D4"/>
    <w:rsid w:val="00E0754F"/>
    <w:rsid w:val="00E07907"/>
    <w:rsid w:val="00E07986"/>
    <w:rsid w:val="00E07EC7"/>
    <w:rsid w:val="00E103F0"/>
    <w:rsid w:val="00E10C0B"/>
    <w:rsid w:val="00E10D47"/>
    <w:rsid w:val="00E11324"/>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370"/>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9D9"/>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3D7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0A4"/>
    <w:rsid w:val="00E66DBA"/>
    <w:rsid w:val="00E67D5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051"/>
    <w:rsid w:val="00EA07CA"/>
    <w:rsid w:val="00EA0C79"/>
    <w:rsid w:val="00EA0C89"/>
    <w:rsid w:val="00EA1040"/>
    <w:rsid w:val="00EA1B37"/>
    <w:rsid w:val="00EA1EDC"/>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48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194"/>
    <w:rsid w:val="00ED620E"/>
    <w:rsid w:val="00ED67EE"/>
    <w:rsid w:val="00ED749B"/>
    <w:rsid w:val="00ED75A5"/>
    <w:rsid w:val="00ED75FE"/>
    <w:rsid w:val="00ED7ECA"/>
    <w:rsid w:val="00EE0203"/>
    <w:rsid w:val="00EE047F"/>
    <w:rsid w:val="00EE07EB"/>
    <w:rsid w:val="00EE0A06"/>
    <w:rsid w:val="00EE18F6"/>
    <w:rsid w:val="00EE1A09"/>
    <w:rsid w:val="00EE21CB"/>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64E"/>
    <w:rsid w:val="00EF1759"/>
    <w:rsid w:val="00EF1BE4"/>
    <w:rsid w:val="00EF1C89"/>
    <w:rsid w:val="00EF2596"/>
    <w:rsid w:val="00EF29B6"/>
    <w:rsid w:val="00EF346A"/>
    <w:rsid w:val="00EF347B"/>
    <w:rsid w:val="00EF39FE"/>
    <w:rsid w:val="00EF3B89"/>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531"/>
    <w:rsid w:val="00F07912"/>
    <w:rsid w:val="00F07C01"/>
    <w:rsid w:val="00F1030C"/>
    <w:rsid w:val="00F104D0"/>
    <w:rsid w:val="00F1057B"/>
    <w:rsid w:val="00F105C1"/>
    <w:rsid w:val="00F10D04"/>
    <w:rsid w:val="00F115A0"/>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65A"/>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8A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AFB"/>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87CC4"/>
    <w:rsid w:val="00F90718"/>
    <w:rsid w:val="00F907D2"/>
    <w:rsid w:val="00F9092D"/>
    <w:rsid w:val="00F90D61"/>
    <w:rsid w:val="00F914F0"/>
    <w:rsid w:val="00F92197"/>
    <w:rsid w:val="00F92A4C"/>
    <w:rsid w:val="00F92CB3"/>
    <w:rsid w:val="00F92EF1"/>
    <w:rsid w:val="00F937E2"/>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13"/>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7B6"/>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5BB"/>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99B"/>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fill="f" fillcolor="white" stroke="f">
      <v:fill color="white" on="f"/>
      <v:stroke on="f"/>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Math" w:eastAsia="Yu Mincho Light" w:hAnsi="Cambria Math"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qFormat="1"/>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qFormat="1"/>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iPriority="1" w:unhideWhenUsed="0" w:qFormat="1"/>
    <w:lsdException w:name="Medium Shading 2 Accent 1" w:semiHidden="0" w:uiPriority="60" w:unhideWhenUsed="0"/>
    <w:lsdException w:name="Medium List 1 Accent 1" w:semiHidden="0" w:uiPriority="61" w:unhideWhenUsed="0"/>
    <w:lsdException w:name="Revision" w:semiHidden="0" w:uiPriority="62" w:unhideWhenUsed="0"/>
    <w:lsdException w:name="List Paragraph" w:semiHidden="0" w:uiPriority="34" w:unhideWhenUsed="0" w:qFormat="1"/>
    <w:lsdException w:name="Quote" w:semiHidden="0" w:uiPriority="64" w:unhideWhenUsed="0" w:qFormat="1"/>
    <w:lsdException w:name="Intense Quote" w:semiHidden="0" w:uiPriority="65"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nhideWhenUsed="0"/>
    <w:lsdException w:name="Medium Grid 1 Accent 2" w:semiHidden="0" w:uiPriority="34" w:unhideWhenUsed="0" w:qFormat="1"/>
    <w:lsdException w:name="Medium Grid 2 Accent 2" w:semiHidden="0" w:uiPriority="29" w:unhideWhenUsed="0" w:qFormat="1"/>
    <w:lsdException w:name="Medium Grid 3 Accent 2" w:semiHidden="0" w:uiPriority="30"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lsdException w:name="Medium Shading 1 Accent 3" w:semiHidden="0" w:uiPriority="73" w:unhideWhenUsed="0"/>
    <w:lsdException w:name="Medium Shading 2 Accent 3" w:semiHidden="0" w:uiPriority="60" w:unhideWhenUsed="0"/>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iPriority="66" w:unhideWhenUsed="0"/>
    <w:lsdException w:name="Colorful Shading Accent 3" w:semiHidden="0" w:uiPriority="67" w:unhideWhenUsed="0"/>
    <w:lsdException w:name="Colorful List Accent 3" w:semiHidden="0" w:uiPriority="68" w:unhideWhenUsed="0"/>
    <w:lsdException w:name="Colorful Grid Accent 3" w:semiHidden="0" w:uiPriority="69" w:unhideWhenUsed="0"/>
    <w:lsdException w:name="Light Shading Accent 4" w:semiHidden="0" w:uiPriority="70" w:unhideWhenUsed="0"/>
    <w:lsdException w:name="Light List Accent 4" w:semiHidden="0" w:uiPriority="71" w:unhideWhenUsed="0"/>
    <w:lsdException w:name="Light Grid Accent 4" w:semiHidden="0" w:uiPriority="72" w:unhideWhenUsed="0"/>
    <w:lsdException w:name="Medium Shading 1 Accent 4" w:semiHidden="0" w:uiPriority="73" w:unhideWhenUsed="0"/>
    <w:lsdException w:name="Medium Shading 2 Accent 4" w:semiHidden="0" w:uiPriority="60" w:unhideWhenUsed="0"/>
    <w:lsdException w:name="Medium List 1 Accent 4" w:semiHidden="0" w:uiPriority="61" w:unhideWhenUsed="0"/>
    <w:lsdException w:name="Medium List 2 Accent 4" w:semiHidden="0" w:uiPriority="62" w:unhideWhenUsed="0"/>
    <w:lsdException w:name="Medium Grid 1 Accent 4" w:semiHidden="0" w:uiPriority="63" w:unhideWhenUsed="0"/>
    <w:lsdException w:name="Medium Grid 2 Accent 4" w:semiHidden="0" w:uiPriority="64" w:unhideWhenUsed="0"/>
    <w:lsdException w:name="Medium Grid 3 Accent 4" w:semiHidden="0" w:uiPriority="65" w:unhideWhenUsed="0"/>
    <w:lsdException w:name="Dark List Accent 4" w:semiHidden="0" w:uiPriority="66" w:unhideWhenUsed="0"/>
    <w:lsdException w:name="Colorful Shading Accent 4" w:semiHidden="0" w:uiPriority="67" w:unhideWhenUsed="0"/>
    <w:lsdException w:name="Colorful List Accent 4" w:semiHidden="0" w:uiPriority="68" w:unhideWhenUsed="0"/>
    <w:lsdException w:name="Colorful Grid Accent 4" w:semiHidden="0" w:uiPriority="69" w:unhideWhenUsed="0"/>
    <w:lsdException w:name="Light Shading Accent 5" w:semiHidden="0" w:uiPriority="70" w:unhideWhenUsed="0"/>
    <w:lsdException w:name="Light List Accent 5" w:semiHidden="0" w:uiPriority="71" w:unhideWhenUsed="0"/>
    <w:lsdException w:name="Light Grid Accent 5" w:semiHidden="0" w:uiPriority="72" w:unhideWhenUsed="0"/>
    <w:lsdException w:name="Medium Shading 1 Accent 5" w:semiHidden="0" w:uiPriority="73" w:unhideWhenUsed="0"/>
    <w:lsdException w:name="Medium Shading 2 Accent 5" w:semiHidden="0" w:uiPriority="60" w:unhideWhenUsed="0"/>
    <w:lsdException w:name="Medium List 1 Accent 5" w:semiHidden="0" w:uiPriority="61" w:unhideWhenUsed="0"/>
    <w:lsdException w:name="Medium List 2 Accent 5" w:semiHidden="0" w:uiPriority="62" w:unhideWhenUsed="0"/>
    <w:lsdException w:name="Medium Grid 1 Accent 5" w:semiHidden="0" w:uiPriority="63" w:unhideWhenUsed="0"/>
    <w:lsdException w:name="Medium Grid 2 Accent 5" w:semiHidden="0" w:uiPriority="64" w:unhideWhenUsed="0"/>
    <w:lsdException w:name="Medium Grid 3 Accent 5" w:semiHidden="0" w:uiPriority="65" w:unhideWhenUsed="0"/>
    <w:lsdException w:name="Dark List Accent 5" w:semiHidden="0" w:uiPriority="66" w:unhideWhenUsed="0"/>
    <w:lsdException w:name="Colorful Shading Accent 5" w:semiHidden="0" w:uiPriority="67" w:unhideWhenUsed="0"/>
    <w:lsdException w:name="Colorful List Accent 5" w:semiHidden="0" w:uiPriority="68" w:unhideWhenUsed="0"/>
    <w:lsdException w:name="Colorful Grid Accent 5" w:semiHidden="0" w:uiPriority="69" w:unhideWhenUsed="0"/>
    <w:lsdException w:name="Light Shading Accent 6" w:semiHidden="0" w:uiPriority="70" w:unhideWhenUsed="0"/>
    <w:lsdException w:name="Light List Accent 6" w:semiHidden="0" w:uiPriority="71" w:unhideWhenUsed="0"/>
    <w:lsdException w:name="Light Grid Accent 6" w:semiHidden="0" w:uiPriority="72" w:unhideWhenUsed="0"/>
    <w:lsdException w:name="Medium Shading 1 Accent 6" w:semiHidden="0" w:uiPriority="73" w:unhideWhenUsed="0"/>
    <w:lsdException w:name="Medium Shading 2 Accent 6" w:semiHidden="0" w:uiPriority="60" w:unhideWhenUsed="0"/>
    <w:lsdException w:name="Medium List 1 Accent 6" w:semiHidden="0" w:uiPriority="61" w:unhideWhenUsed="0"/>
    <w:lsdException w:name="Medium List 2 Accent 6" w:semiHidden="0" w:uiPriority="62" w:unhideWhenUsed="0"/>
    <w:lsdException w:name="Medium Grid 1 Accent 6" w:semiHidden="0" w:uiPriority="63" w:unhideWhenUsed="0"/>
    <w:lsdException w:name="Medium Grid 2 Accent 6" w:semiHidden="0" w:uiPriority="64" w:unhideWhenUsed="0"/>
    <w:lsdException w:name="Medium Grid 3 Accent 6" w:semiHidden="0" w:uiPriority="65" w:unhideWhenUsed="0"/>
    <w:lsdException w:name="Dark List Accent 6" w:semiHidden="0" w:uiPriority="66" w:unhideWhenUsed="0"/>
    <w:lsdException w:name="Colorful Shading Accent 6" w:semiHidden="0" w:uiPriority="67" w:unhideWhenUsed="0"/>
    <w:lsdException w:name="Colorful List Accent 6" w:semiHidden="0" w:uiPriority="68" w:unhideWhenUsed="0"/>
    <w:lsdException w:name="Colorful Grid Accent 6" w:semiHidden="0" w:uiPriority="69" w:unhideWhenUsed="0"/>
    <w:lsdException w:name="Subtle Emphasis" w:semiHidden="0" w:uiPriority="70" w:unhideWhenUsed="0" w:qFormat="1"/>
    <w:lsdException w:name="Intense Emphasis" w:semiHidden="0" w:uiPriority="71" w:unhideWhenUsed="0" w:qFormat="1"/>
    <w:lsdException w:name="Subtle Reference" w:semiHidden="0" w:uiPriority="72" w:unhideWhenUsed="0" w:qFormat="1"/>
    <w:lsdException w:name="Intense Reference" w:semiHidden="0" w:uiPriority="73" w:unhideWhenUsed="0" w:qFormat="1"/>
    <w:lsdException w:name="Book Title" w:semiHidden="0" w:uiPriority="60" w:unhideWhenUsed="0" w:qFormat="1"/>
    <w:lsdException w:name="Bibliography" w:semiHidden="0" w:uiPriority="61" w:unhideWhenUsed="0"/>
    <w:lsdException w:name="TOC Heading" w:uiPriority="62" w:qFormat="1"/>
  </w:latentStyles>
  <w:style w:type="paragraph" w:default="1" w:styleId="a">
    <w:name w:val="Normal"/>
    <w:qFormat/>
    <w:rsid w:val="00647E46"/>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Char"/>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Char"/>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Char"/>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Char"/>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Char"/>
    <w:qFormat/>
    <w:rsid w:val="00773BFA"/>
    <w:pPr>
      <w:tabs>
        <w:tab w:val="clear" w:pos="864"/>
        <w:tab w:val="num" w:pos="1152"/>
      </w:tabs>
      <w:ind w:left="1152" w:hanging="1152"/>
      <w:outlineLvl w:val="4"/>
    </w:pPr>
    <w:rPr>
      <w:sz w:val="22"/>
    </w:rPr>
  </w:style>
  <w:style w:type="paragraph" w:styleId="7">
    <w:name w:val="heading 7"/>
    <w:basedOn w:val="a"/>
    <w:next w:val="a"/>
    <w:link w:val="7Char"/>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Char"/>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Char"/>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uiPriority w:val="99"/>
    <w:rsid w:val="00B71217"/>
    <w:pPr>
      <w:tabs>
        <w:tab w:val="center" w:pos="4153"/>
        <w:tab w:val="right" w:pos="8306"/>
      </w:tabs>
    </w:pPr>
    <w:rPr>
      <w:rFonts w:eastAsia="Courier New"/>
      <w:sz w:val="20"/>
      <w:szCs w:val="20"/>
      <w:lang w:eastAsia="en-US"/>
    </w:rPr>
  </w:style>
  <w:style w:type="character" w:customStyle="1" w:styleId="Char1">
    <w:name w:val="页眉 Char1"/>
    <w:aliases w:val="header odd Char,header Char,header odd1 Char,header odd2 Char,header odd3 Char,header odd4 Char,header odd5 Char,header odd6 Char,header1 Char,header2 Char,header3 Char,header odd11 Char,header odd21 Char,header odd7 Char,header4 Char,h Char1"/>
    <w:link w:val="a3"/>
    <w:uiPriority w:val="99"/>
    <w:rsid w:val="00B71217"/>
    <w:rPr>
      <w:rFonts w:ascii="Times New Roman" w:eastAsia="Courier New" w:hAnsi="Times New Roman" w:cs="Times New Roman"/>
      <w:kern w:val="0"/>
      <w:sz w:val="20"/>
      <w:szCs w:val="20"/>
      <w:lang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B71217"/>
    <w:rPr>
      <w:rFonts w:ascii="Arial" w:hAnsi="Arial"/>
      <w:b/>
      <w:bCs/>
      <w:kern w:val="44"/>
      <w:sz w:val="44"/>
      <w:szCs w:val="44"/>
    </w:rPr>
  </w:style>
  <w:style w:type="paragraph" w:styleId="a4">
    <w:name w:val="Document Map"/>
    <w:basedOn w:val="a"/>
    <w:link w:val="Char"/>
    <w:uiPriority w:val="99"/>
    <w:semiHidden/>
    <w:unhideWhenUsed/>
    <w:rsid w:val="00B71217"/>
    <w:rPr>
      <w:rFonts w:ascii="Cambria Math" w:eastAsia="Cambria Math" w:hAnsi="Cambria Math"/>
      <w:sz w:val="20"/>
      <w:szCs w:val="20"/>
    </w:rPr>
  </w:style>
  <w:style w:type="character" w:customStyle="1" w:styleId="Char">
    <w:name w:val="文档结构图 Char"/>
    <w:link w:val="a4"/>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5">
    <w:name w:val="Hyperlink"/>
    <w:rsid w:val="00773BFA"/>
    <w:rPr>
      <w:rFonts w:cs="Times New Roman"/>
      <w:color w:val="0000FF"/>
      <w:u w:val="single"/>
    </w:rPr>
  </w:style>
  <w:style w:type="character" w:customStyle="1" w:styleId="2Char">
    <w:name w:val="标题 2 Char"/>
    <w:link w:val="2"/>
    <w:rsid w:val="00773BFA"/>
    <w:rPr>
      <w:rFonts w:ascii="Courier New" w:eastAsia="Courier New" w:hAnsi="Courier New" w:cs="Times New Roman"/>
      <w:kern w:val="0"/>
      <w:sz w:val="32"/>
      <w:szCs w:val="20"/>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73BFA"/>
    <w:rPr>
      <w:rFonts w:ascii="Courier New" w:eastAsia="Courier New" w:hAnsi="Courier New"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73BFA"/>
    <w:rPr>
      <w:rFonts w:ascii="Courier New" w:eastAsia="Courier New" w:hAnsi="Courier New" w:cs="Times New Roman"/>
      <w:kern w:val="0"/>
      <w:szCs w:val="20"/>
      <w:lang w:val="en-GB" w:eastAsia="en-US"/>
    </w:rPr>
  </w:style>
  <w:style w:type="character" w:customStyle="1" w:styleId="5Char">
    <w:name w:val="标题 5 Char"/>
    <w:aliases w:val="h5 Char,Heading5 Char"/>
    <w:link w:val="5"/>
    <w:rsid w:val="00773BFA"/>
    <w:rPr>
      <w:rFonts w:ascii="Courier New" w:eastAsia="Courier New" w:hAnsi="Courier New" w:cs="Times New Roman"/>
      <w:kern w:val="0"/>
      <w:sz w:val="22"/>
      <w:szCs w:val="20"/>
      <w:lang w:val="en-GB" w:eastAsia="en-US"/>
    </w:rPr>
  </w:style>
  <w:style w:type="character" w:customStyle="1" w:styleId="7Char">
    <w:name w:val="标题 7 Char"/>
    <w:link w:val="7"/>
    <w:rsid w:val="00773BFA"/>
    <w:rPr>
      <w:rFonts w:ascii="Courier New" w:eastAsia="Courier New" w:hAnsi="Courier New" w:cs="Times New Roman"/>
      <w:kern w:val="0"/>
      <w:sz w:val="20"/>
      <w:szCs w:val="20"/>
      <w:lang w:val="en-GB" w:eastAsia="en-US"/>
    </w:rPr>
  </w:style>
  <w:style w:type="character" w:customStyle="1" w:styleId="8Char">
    <w:name w:val="标题 8 Char"/>
    <w:link w:val="8"/>
    <w:rsid w:val="00773BFA"/>
    <w:rPr>
      <w:rFonts w:ascii="Courier New" w:eastAsia="Courier New" w:hAnsi="Courier New" w:cs="Times New Roman"/>
      <w:kern w:val="0"/>
      <w:sz w:val="36"/>
      <w:szCs w:val="20"/>
      <w:lang w:val="en-GB" w:eastAsia="en-US"/>
    </w:rPr>
  </w:style>
  <w:style w:type="character" w:customStyle="1" w:styleId="9Char">
    <w:name w:val="标题 9 Char"/>
    <w:link w:val="9"/>
    <w:rsid w:val="00773BFA"/>
    <w:rPr>
      <w:rFonts w:ascii="Courier New" w:eastAsia="Courier New" w:hAnsi="Courier New" w:cs="Times New Roman"/>
      <w:kern w:val="0"/>
      <w:sz w:val="36"/>
      <w:szCs w:val="20"/>
      <w:lang w:val="en-GB" w:eastAsia="en-US"/>
    </w:rPr>
  </w:style>
  <w:style w:type="table" w:styleId="a6">
    <w:name w:val="Table Grid"/>
    <w:basedOn w:val="a1"/>
    <w:qFormat/>
    <w:rsid w:val="00442754"/>
    <w:rPr>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8">
    <w:name w:val="caption"/>
    <w:aliases w:val="CaptionTable"/>
    <w:next w:val="a"/>
    <w:link w:val="Char0"/>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Char0">
    <w:name w:val="题注 Char"/>
    <w:aliases w:val="CaptionTable Char"/>
    <w:link w:val="a8"/>
    <w:rsid w:val="001A7D53"/>
    <w:rPr>
      <w:rFonts w:ascii="Courier New" w:hAnsi="Courier New"/>
      <w:b/>
      <w:noProof/>
      <w:kern w:val="20"/>
      <w:sz w:val="16"/>
      <w:lang w:eastAsia="en-US" w:bidi="ar-SA"/>
    </w:rPr>
  </w:style>
  <w:style w:type="paragraph" w:styleId="a9">
    <w:name w:val="Balloon Text"/>
    <w:basedOn w:val="a"/>
    <w:link w:val="Char2"/>
    <w:uiPriority w:val="99"/>
    <w:semiHidden/>
    <w:unhideWhenUsed/>
    <w:rsid w:val="00AA28FE"/>
    <w:rPr>
      <w:rFonts w:ascii="Cambria Math" w:eastAsia="Cambria Math" w:hAnsi="Cambria Math"/>
      <w:sz w:val="18"/>
      <w:szCs w:val="18"/>
    </w:rPr>
  </w:style>
  <w:style w:type="character" w:customStyle="1" w:styleId="Char2">
    <w:name w:val="批注框文本 Char"/>
    <w:link w:val="a9"/>
    <w:uiPriority w:val="99"/>
    <w:semiHidden/>
    <w:rsid w:val="00AA28FE"/>
    <w:rPr>
      <w:rFonts w:ascii="Cambria Math" w:eastAsia="Cambria Math"/>
      <w:sz w:val="18"/>
      <w:szCs w:val="18"/>
    </w:rPr>
  </w:style>
  <w:style w:type="paragraph" w:styleId="aa">
    <w:name w:val="footer"/>
    <w:basedOn w:val="a"/>
    <w:link w:val="Char3"/>
    <w:uiPriority w:val="99"/>
    <w:unhideWhenUsed/>
    <w:rsid w:val="007854C6"/>
    <w:pPr>
      <w:tabs>
        <w:tab w:val="center" w:pos="4153"/>
        <w:tab w:val="right" w:pos="8306"/>
      </w:tabs>
      <w:snapToGrid w:val="0"/>
    </w:pPr>
    <w:rPr>
      <w:rFonts w:ascii="Cambria Math" w:hAnsi="Cambria Math"/>
      <w:sz w:val="18"/>
      <w:szCs w:val="18"/>
    </w:rPr>
  </w:style>
  <w:style w:type="character" w:customStyle="1" w:styleId="Char3">
    <w:name w:val="页脚 Char"/>
    <w:link w:val="aa"/>
    <w:uiPriority w:val="99"/>
    <w:rsid w:val="007854C6"/>
    <w:rPr>
      <w:sz w:val="18"/>
      <w:szCs w:val="18"/>
    </w:rPr>
  </w:style>
  <w:style w:type="character" w:styleId="ab">
    <w:name w:val="annotation reference"/>
    <w:uiPriority w:val="99"/>
    <w:semiHidden/>
    <w:unhideWhenUsed/>
    <w:rsid w:val="000C7E6C"/>
    <w:rPr>
      <w:sz w:val="21"/>
      <w:szCs w:val="21"/>
    </w:rPr>
  </w:style>
  <w:style w:type="paragraph" w:styleId="ac">
    <w:name w:val="annotation text"/>
    <w:basedOn w:val="a"/>
    <w:link w:val="Char4"/>
    <w:unhideWhenUsed/>
    <w:rsid w:val="000C7E6C"/>
  </w:style>
  <w:style w:type="character" w:customStyle="1" w:styleId="Char4">
    <w:name w:val="批注文字 Char"/>
    <w:basedOn w:val="a0"/>
    <w:link w:val="ac"/>
    <w:rsid w:val="000C7E6C"/>
  </w:style>
  <w:style w:type="paragraph" w:styleId="ad">
    <w:name w:val="annotation subject"/>
    <w:basedOn w:val="ac"/>
    <w:next w:val="ac"/>
    <w:link w:val="Char5"/>
    <w:uiPriority w:val="99"/>
    <w:semiHidden/>
    <w:unhideWhenUsed/>
    <w:rsid w:val="000C7E6C"/>
    <w:rPr>
      <w:rFonts w:ascii="Cambria Math" w:hAnsi="Cambria Math"/>
      <w:b/>
      <w:bCs/>
      <w:sz w:val="20"/>
      <w:szCs w:val="20"/>
    </w:rPr>
  </w:style>
  <w:style w:type="character" w:customStyle="1" w:styleId="Char5">
    <w:name w:val="批注主题 Char"/>
    <w:link w:val="ad"/>
    <w:uiPriority w:val="99"/>
    <w:semiHidden/>
    <w:rsid w:val="000C7E6C"/>
    <w:rPr>
      <w:b/>
      <w:bCs/>
    </w:rPr>
  </w:style>
  <w:style w:type="paragraph" w:customStyle="1" w:styleId="B1">
    <w:name w:val="B1"/>
    <w:basedOn w:val="ae"/>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e">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
    <w:name w:val="首标题"/>
    <w:rsid w:val="00455AA0"/>
    <w:rPr>
      <w:rFonts w:ascii="Courier New" w:eastAsia="Yu Mincho Light" w:hAnsi="Courier New"/>
      <w:sz w:val="24"/>
      <w:lang w:val="en-US" w:eastAsia="zh-CN" w:bidi="ar-SA"/>
    </w:rPr>
  </w:style>
  <w:style w:type="paragraph" w:customStyle="1" w:styleId="af0">
    <w:name w:val="插图题注"/>
    <w:basedOn w:val="a"/>
    <w:rsid w:val="006921FA"/>
    <w:pPr>
      <w:spacing w:after="180"/>
    </w:pPr>
    <w:rPr>
      <w:sz w:val="20"/>
      <w:szCs w:val="20"/>
      <w:lang w:val="en-GB" w:eastAsia="en-US"/>
    </w:rPr>
  </w:style>
  <w:style w:type="paragraph" w:customStyle="1" w:styleId="af1">
    <w:name w:val="表格题注"/>
    <w:basedOn w:val="a"/>
    <w:rsid w:val="006921FA"/>
    <w:pPr>
      <w:spacing w:after="180"/>
    </w:pPr>
    <w:rPr>
      <w:sz w:val="20"/>
      <w:szCs w:val="20"/>
      <w:lang w:val="en-GB" w:eastAsia="en-US"/>
    </w:rPr>
  </w:style>
  <w:style w:type="paragraph" w:customStyle="1" w:styleId="TAL">
    <w:name w:val="TAL"/>
    <w:basedOn w:val="a"/>
    <w:link w:val="TALCar"/>
    <w:rsid w:val="001331CE"/>
    <w:pPr>
      <w:keepNext/>
      <w:keepLines/>
    </w:pPr>
    <w:rPr>
      <w:rFonts w:ascii="Courier New" w:hAnsi="Courier New"/>
      <w:sz w:val="18"/>
      <w:szCs w:val="20"/>
      <w:lang w:val="en-GB" w:eastAsia="en-US"/>
    </w:rPr>
  </w:style>
  <w:style w:type="character" w:customStyle="1" w:styleId="TALCar">
    <w:name w:val="TAL Car"/>
    <w:link w:val="TAL"/>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qFormat/>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6">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2">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목록 단"/>
    <w:basedOn w:val="a"/>
    <w:link w:val="Char7"/>
    <w:uiPriority w:val="34"/>
    <w:qFormat/>
    <w:rsid w:val="00AD30A2"/>
    <w:pPr>
      <w:ind w:firstLineChars="200" w:firstLine="420"/>
    </w:pPr>
    <w:rPr>
      <w:rFonts w:eastAsia="Times New Roman" w:cs="宋体"/>
    </w:rPr>
  </w:style>
  <w:style w:type="character" w:customStyle="1" w:styleId="Char7">
    <w:name w:val="列出段落 Char"/>
    <w:aliases w:val="- Bullets Char,?? ?? Char,????? Char,???? Char,リスト段落 Char,Lista1 Char,列出段落1 Char,R4_bullets Char,列表段落1 Char,—ño’i—Ž Char,¥¡¡¡¡ì¬º¥¹¥È¶ÎÂä Char,ÁÐ³ö¶ÎÂä Char,¥ê¥¹¥È¶ÎÂä Char,1st level - Bullet List Paragraph Char,Lettre d'introduction Char"/>
    <w:link w:val="af2"/>
    <w:uiPriority w:val="34"/>
    <w:qFormat/>
    <w:locked/>
    <w:rsid w:val="00DA7D70"/>
    <w:rPr>
      <w:rFonts w:ascii="Times New Roman" w:eastAsia="Times New Roman" w:hAnsi="Times New Roman" w:cs="宋体"/>
      <w:sz w:val="24"/>
      <w:szCs w:val="24"/>
    </w:rPr>
  </w:style>
  <w:style w:type="paragraph" w:styleId="af3">
    <w:name w:val="Revision"/>
    <w:hidden/>
    <w:uiPriority w:val="62"/>
    <w:rsid w:val="00AF1C4C"/>
    <w:rPr>
      <w:rFonts w:ascii="Times New Roman" w:hAnsi="Times New Roman"/>
      <w:sz w:val="24"/>
      <w:szCs w:val="24"/>
    </w:rPr>
  </w:style>
  <w:style w:type="table" w:customStyle="1" w:styleId="10">
    <w:name w:val="网格型1"/>
    <w:basedOn w:val="a1"/>
    <w:next w:val="a6"/>
    <w:qFormat/>
    <w:rsid w:val="00A06BF5"/>
    <w:pPr>
      <w:overflowPunct w:val="0"/>
      <w:autoSpaceDE w:val="0"/>
      <w:autoSpaceDN w:val="0"/>
      <w:adjustRightInd w:val="0"/>
      <w:spacing w:after="180" w:line="276" w:lineRule="auto"/>
      <w:textAlignment w:val="baseline"/>
    </w:pPr>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qFormat/>
    <w:rsid w:val="002379C1"/>
    <w:rPr>
      <w:lang w:val="en-GB" w:eastAsia="en-US"/>
    </w:rPr>
  </w:style>
</w:styles>
</file>

<file path=word/webSettings.xml><?xml version="1.0" encoding="utf-8"?>
<w:webSettings xmlns:r="http://schemas.openxmlformats.org/officeDocument/2006/relationships" xmlns:w="http://schemas.openxmlformats.org/wordprocessingml/2006/main">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850219794">
          <w:marLeft w:val="360"/>
          <w:marRight w:val="0"/>
          <w:marTop w:val="2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150870304">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932666030">
          <w:marLeft w:val="360"/>
          <w:marRight w:val="0"/>
          <w:marTop w:val="2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43988842">
          <w:marLeft w:val="1080"/>
          <w:marRight w:val="0"/>
          <w:marTop w:val="1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2044405117">
          <w:marLeft w:val="360"/>
          <w:marRight w:val="0"/>
          <w:marTop w:val="200"/>
          <w:marBottom w:val="0"/>
          <w:divBdr>
            <w:top w:val="none" w:sz="0" w:space="0" w:color="auto"/>
            <w:left w:val="none" w:sz="0" w:space="0" w:color="auto"/>
            <w:bottom w:val="none" w:sz="0" w:space="0" w:color="auto"/>
            <w:right w:val="none" w:sz="0" w:space="0" w:color="auto"/>
          </w:divBdr>
        </w:div>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13137668">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1846506829">
          <w:marLeft w:val="360"/>
          <w:marRight w:val="0"/>
          <w:marTop w:val="2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476842496">
          <w:marLeft w:val="360"/>
          <w:marRight w:val="0"/>
          <w:marTop w:val="2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1536382540">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489056332">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sChild>
    </w:div>
    <w:div w:id="481192092">
      <w:bodyDiv w:val="1"/>
      <w:marLeft w:val="0"/>
      <w:marRight w:val="0"/>
      <w:marTop w:val="0"/>
      <w:marBottom w:val="0"/>
      <w:divBdr>
        <w:top w:val="none" w:sz="0" w:space="0" w:color="auto"/>
        <w:left w:val="none" w:sz="0" w:space="0" w:color="auto"/>
        <w:bottom w:val="none" w:sz="0" w:space="0" w:color="auto"/>
        <w:right w:val="none" w:sz="0" w:space="0" w:color="auto"/>
      </w:divBdr>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11278498">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040886261">
          <w:marLeft w:val="360"/>
          <w:marRight w:val="0"/>
          <w:marTop w:val="2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270362183">
          <w:marLeft w:val="1080"/>
          <w:marRight w:val="0"/>
          <w:marTop w:val="1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2025204718">
          <w:marLeft w:val="360"/>
          <w:marRight w:val="0"/>
          <w:marTop w:val="200"/>
          <w:marBottom w:val="0"/>
          <w:divBdr>
            <w:top w:val="none" w:sz="0" w:space="0" w:color="auto"/>
            <w:left w:val="none" w:sz="0" w:space="0" w:color="auto"/>
            <w:bottom w:val="none" w:sz="0" w:space="0" w:color="auto"/>
            <w:right w:val="none" w:sz="0" w:space="0" w:color="auto"/>
          </w:divBdr>
        </w:div>
        <w:div w:id="1835955933">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3933355">
      <w:bodyDiv w:val="1"/>
      <w:marLeft w:val="0"/>
      <w:marRight w:val="0"/>
      <w:marTop w:val="0"/>
      <w:marBottom w:val="0"/>
      <w:divBdr>
        <w:top w:val="none" w:sz="0" w:space="0" w:color="auto"/>
        <w:left w:val="none" w:sz="0" w:space="0" w:color="auto"/>
        <w:bottom w:val="none" w:sz="0" w:space="0" w:color="auto"/>
        <w:right w:val="none" w:sz="0" w:space="0" w:color="auto"/>
      </w:divBdr>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836043371">
      <w:bodyDiv w:val="1"/>
      <w:marLeft w:val="0"/>
      <w:marRight w:val="0"/>
      <w:marTop w:val="0"/>
      <w:marBottom w:val="0"/>
      <w:divBdr>
        <w:top w:val="none" w:sz="0" w:space="0" w:color="auto"/>
        <w:left w:val="none" w:sz="0" w:space="0" w:color="auto"/>
        <w:bottom w:val="none" w:sz="0" w:space="0" w:color="auto"/>
        <w:right w:val="none" w:sz="0" w:space="0" w:color="auto"/>
      </w:divBdr>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148329289">
          <w:marLeft w:val="108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1788966089">
          <w:marLeft w:val="360"/>
          <w:marRight w:val="0"/>
          <w:marTop w:val="200"/>
          <w:marBottom w:val="0"/>
          <w:divBdr>
            <w:top w:val="none" w:sz="0" w:space="0" w:color="auto"/>
            <w:left w:val="none" w:sz="0" w:space="0" w:color="auto"/>
            <w:bottom w:val="none" w:sz="0" w:space="0" w:color="auto"/>
            <w:right w:val="none" w:sz="0" w:space="0" w:color="auto"/>
          </w:divBdr>
        </w:div>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165293124">
          <w:marLeft w:val="360"/>
          <w:marRight w:val="0"/>
          <w:marTop w:val="2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2323861">
          <w:marLeft w:val="180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1584484283">
          <w:marLeft w:val="360"/>
          <w:marRight w:val="0"/>
          <w:marTop w:val="2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611789850">
          <w:marLeft w:val="1080"/>
          <w:marRight w:val="0"/>
          <w:marTop w:val="1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386441877">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61398597">
      <w:bodyDiv w:val="1"/>
      <w:marLeft w:val="0"/>
      <w:marRight w:val="0"/>
      <w:marTop w:val="0"/>
      <w:marBottom w:val="0"/>
      <w:divBdr>
        <w:top w:val="none" w:sz="0" w:space="0" w:color="auto"/>
        <w:left w:val="none" w:sz="0" w:space="0" w:color="auto"/>
        <w:bottom w:val="none" w:sz="0" w:space="0" w:color="auto"/>
        <w:right w:val="none" w:sz="0" w:space="0" w:color="auto"/>
      </w:divBdr>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1279608238">
          <w:marLeft w:val="1080"/>
          <w:marRight w:val="0"/>
          <w:marTop w:val="100"/>
          <w:marBottom w:val="0"/>
          <w:divBdr>
            <w:top w:val="none" w:sz="0" w:space="0" w:color="auto"/>
            <w:left w:val="none" w:sz="0" w:space="0" w:color="auto"/>
            <w:bottom w:val="none" w:sz="0" w:space="0" w:color="auto"/>
            <w:right w:val="none" w:sz="0" w:space="0" w:color="auto"/>
          </w:divBdr>
        </w:div>
        <w:div w:id="764034019">
          <w:marLeft w:val="180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24908492">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464957476">
          <w:marLeft w:val="360"/>
          <w:marRight w:val="0"/>
          <w:marTop w:val="2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104299763">
          <w:marLeft w:val="1080"/>
          <w:marRight w:val="0"/>
          <w:marTop w:val="1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4399912">
      <w:bodyDiv w:val="1"/>
      <w:marLeft w:val="0"/>
      <w:marRight w:val="0"/>
      <w:marTop w:val="0"/>
      <w:marBottom w:val="0"/>
      <w:divBdr>
        <w:top w:val="none" w:sz="0" w:space="0" w:color="auto"/>
        <w:left w:val="none" w:sz="0" w:space="0" w:color="auto"/>
        <w:bottom w:val="none" w:sz="0" w:space="0" w:color="auto"/>
        <w:right w:val="none" w:sz="0" w:space="0" w:color="auto"/>
      </w:divBdr>
    </w:div>
    <w:div w:id="1795708348">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907566143">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1082143434">
          <w:marLeft w:val="360"/>
          <w:marRight w:val="0"/>
          <w:marTop w:val="2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39407276">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49332627">
      <w:bodyDiv w:val="1"/>
      <w:marLeft w:val="0"/>
      <w:marRight w:val="0"/>
      <w:marTop w:val="0"/>
      <w:marBottom w:val="0"/>
      <w:divBdr>
        <w:top w:val="none" w:sz="0" w:space="0" w:color="auto"/>
        <w:left w:val="none" w:sz="0" w:space="0" w:color="auto"/>
        <w:bottom w:val="none" w:sz="0" w:space="0" w:color="auto"/>
        <w:right w:val="none" w:sz="0" w:space="0" w:color="auto"/>
      </w:divBdr>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1924756560">
          <w:marLeft w:val="360"/>
          <w:marRight w:val="0"/>
          <w:marTop w:val="200"/>
          <w:marBottom w:val="0"/>
          <w:divBdr>
            <w:top w:val="none" w:sz="0" w:space="0" w:color="auto"/>
            <w:left w:val="none" w:sz="0" w:space="0" w:color="auto"/>
            <w:bottom w:val="none" w:sz="0" w:space="0" w:color="auto"/>
            <w:right w:val="none" w:sz="0" w:space="0" w:color="auto"/>
          </w:divBdr>
        </w:div>
        <w:div w:id="682585155">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1896504410">
          <w:marLeft w:val="360"/>
          <w:marRight w:val="0"/>
          <w:marTop w:val="2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98259240">
          <w:marLeft w:val="108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19569296">
      <w:bodyDiv w:val="1"/>
      <w:marLeft w:val="0"/>
      <w:marRight w:val="0"/>
      <w:marTop w:val="0"/>
      <w:marBottom w:val="0"/>
      <w:divBdr>
        <w:top w:val="none" w:sz="0" w:space="0" w:color="auto"/>
        <w:left w:val="none" w:sz="0" w:space="0" w:color="auto"/>
        <w:bottom w:val="none" w:sz="0" w:space="0" w:color="auto"/>
        <w:right w:val="none" w:sz="0" w:space="0" w:color="auto"/>
      </w:divBdr>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14A97-54FC-457B-A86E-3CF5F9C9C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998</Words>
  <Characters>5692</Characters>
  <Application>Microsoft Office Word</Application>
  <DocSecurity>0</DocSecurity>
  <Lines>47</Lines>
  <Paragraphs>13</Paragraphs>
  <ScaleCrop>false</ScaleCrop>
  <Company/>
  <LinksUpToDate>false</LinksUpToDate>
  <CharactersWithSpaces>6677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Shiyuan Wang</dc:creator>
  <cp:lastModifiedBy>cmcc</cp:lastModifiedBy>
  <cp:revision>2</cp:revision>
  <dcterms:created xsi:type="dcterms:W3CDTF">2023-03-03T09:06:00Z</dcterms:created>
  <dcterms:modified xsi:type="dcterms:W3CDTF">2023-03-03T09:06:00Z</dcterms:modified>
</cp:coreProperties>
</file>